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color w:val="FF0000"/>
          <w:sz w:val="44"/>
          <w:szCs w:val="44"/>
          <w:u w:val="single"/>
          <w:lang w:eastAsia="zh-CN"/>
        </w:rPr>
      </w:pPr>
      <w:r>
        <w:rPr>
          <w:rFonts w:hint="eastAsia" w:ascii="宋体" w:hAnsi="宋体" w:cs="宋体"/>
          <w:b/>
          <w:bCs/>
          <w:sz w:val="44"/>
          <w:szCs w:val="44"/>
          <w:u w:val="single"/>
        </w:rPr>
        <w:t>第二事业部</w:t>
      </w:r>
      <w:r>
        <w:rPr>
          <w:rFonts w:hint="eastAsia" w:ascii="宋体" w:hAnsi="宋体" w:cs="宋体"/>
          <w:b/>
          <w:bCs/>
          <w:sz w:val="44"/>
          <w:szCs w:val="44"/>
          <w:u w:val="single"/>
          <w:lang w:eastAsia="zh-CN"/>
        </w:rPr>
        <w:t>冬瓜山矿磨浮车间维修工程</w:t>
      </w:r>
      <w:r>
        <w:rPr>
          <w:rFonts w:hint="eastAsia" w:ascii="宋体" w:hAnsi="宋体" w:cs="宋体"/>
          <w:b/>
          <w:bCs/>
          <w:sz w:val="44"/>
          <w:szCs w:val="44"/>
          <w:u w:val="single"/>
        </w:rPr>
        <w:t>-</w:t>
      </w:r>
      <w:r>
        <w:rPr>
          <w:rFonts w:hint="eastAsia" w:ascii="宋体" w:hAnsi="宋体" w:cs="宋体"/>
          <w:b/>
          <w:bCs/>
          <w:sz w:val="44"/>
          <w:szCs w:val="44"/>
          <w:u w:val="single"/>
          <w:lang w:eastAsia="zh-CN"/>
        </w:rPr>
        <w:t>钢材</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TGJA-WZ-2020</w:t>
      </w:r>
      <w:r>
        <w:rPr>
          <w:rFonts w:hint="eastAsia" w:ascii="仿宋" w:hAnsi="仿宋" w:eastAsia="仿宋" w:cs="仿宋_GB2312"/>
          <w:b/>
          <w:bCs/>
          <w:sz w:val="32"/>
          <w:szCs w:val="32"/>
          <w:u w:val="single"/>
          <w:lang w:val="en-US" w:eastAsia="zh-CN"/>
        </w:rPr>
        <w:t>20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2020年</w:t>
      </w:r>
      <w:r>
        <w:rPr>
          <w:rFonts w:hint="eastAsia" w:ascii="仿宋" w:hAnsi="仿宋" w:eastAsia="仿宋" w:cs="仿宋_GB2312"/>
          <w:b/>
          <w:bCs/>
          <w:sz w:val="32"/>
          <w:szCs w:val="32"/>
          <w:u w:val="single"/>
          <w:lang w:val="en-US" w:eastAsia="zh-CN"/>
        </w:rPr>
        <w:t>12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毛文文</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5256639761</w:t>
      </w:r>
      <w:r>
        <w:rPr>
          <w:rFonts w:hint="eastAsia" w:ascii="仿宋" w:hAnsi="仿宋" w:eastAsia="仿宋" w:cs="仿宋_GB2312"/>
          <w:b/>
          <w:bCs/>
          <w:sz w:val="32"/>
          <w:szCs w:val="32"/>
          <w:u w:val="single"/>
        </w:rPr>
        <w:t>）、黄赟（18656211500）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2020年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2020年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2020年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r>
        <w:rPr>
          <w:rFonts w:hint="eastAsia" w:ascii="仿宋" w:hAnsi="仿宋" w:eastAsia="仿宋" w:cs="仿宋_GB2312"/>
          <w:sz w:val="28"/>
          <w:szCs w:val="28"/>
          <w:u w:val="single"/>
          <w:lang w:eastAsia="zh-CN"/>
        </w:rPr>
        <w:t>钢材</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u w:val="single"/>
          <w:lang w:eastAsia="zh-CN"/>
        </w:rPr>
        <w:t>约</w:t>
      </w:r>
      <w:r>
        <w:rPr>
          <w:rFonts w:hint="eastAsia" w:ascii="仿宋" w:hAnsi="仿宋" w:eastAsia="仿宋" w:cs="仿宋_GB2312"/>
          <w:sz w:val="28"/>
          <w:szCs w:val="28"/>
          <w:u w:val="single"/>
          <w:lang w:val="en-US" w:eastAsia="zh-CN"/>
        </w:rPr>
        <w:t>100吨。</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2020年</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日17:30止</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w:t>
      </w:r>
      <w:r>
        <w:rPr>
          <w:rFonts w:hint="eastAsia" w:ascii="仿宋_GB2312" w:hAnsi="仿宋_GB2312" w:eastAsia="仿宋_GB2312" w:cs="仿宋_GB2312"/>
          <w:sz w:val="28"/>
          <w:szCs w:val="28"/>
          <w:u w:val="single"/>
          <w:lang w:eastAsia="zh-CN"/>
        </w:rPr>
        <w:t>物资供应部</w:t>
      </w:r>
      <w:r>
        <w:rPr>
          <w:rFonts w:hint="eastAsia" w:ascii="仿宋_GB2312" w:hAnsi="仿宋_GB2312" w:eastAsia="仿宋_GB2312" w:cs="仿宋_GB2312"/>
          <w:sz w:val="28"/>
          <w:szCs w:val="28"/>
          <w:u w:val="single"/>
        </w:rPr>
        <w:t>（铜陵市</w:t>
      </w:r>
      <w:r>
        <w:rPr>
          <w:rFonts w:hint="eastAsia" w:ascii="仿宋_GB2312" w:hAnsi="仿宋_GB2312" w:eastAsia="仿宋_GB2312" w:cs="仿宋_GB2312"/>
          <w:sz w:val="28"/>
          <w:szCs w:val="28"/>
          <w:u w:val="single"/>
          <w:lang w:eastAsia="zh-CN"/>
        </w:rPr>
        <w:t>长江西路</w:t>
      </w:r>
      <w:r>
        <w:rPr>
          <w:rFonts w:hint="eastAsia" w:ascii="仿宋_GB2312" w:hAnsi="仿宋_GB2312" w:eastAsia="仿宋_GB2312" w:cs="仿宋_GB2312"/>
          <w:sz w:val="28"/>
          <w:szCs w:val="28"/>
          <w:u w:val="single"/>
          <w:lang w:val="en-US" w:eastAsia="zh-CN"/>
        </w:rPr>
        <w:t>2571</w:t>
      </w:r>
      <w:r>
        <w:rPr>
          <w:rFonts w:hint="eastAsia" w:ascii="仿宋_GB2312" w:hAnsi="仿宋_GB2312" w:eastAsia="仿宋_GB2312" w:cs="仿宋_GB2312"/>
          <w:sz w:val="28"/>
          <w:szCs w:val="28"/>
          <w:u w:val="single"/>
        </w:rPr>
        <w:t>号</w:t>
      </w:r>
      <w:r>
        <w:rPr>
          <w:rFonts w:hint="eastAsia" w:ascii="仿宋_GB2312" w:hAnsi="仿宋_GB2312" w:eastAsia="仿宋_GB2312" w:cs="仿宋_GB2312"/>
          <w:sz w:val="28"/>
          <w:szCs w:val="28"/>
          <w:u w:val="single"/>
          <w:lang w:eastAsia="zh-CN"/>
        </w:rPr>
        <w:t>一楼西侧办办公室</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 w:hAnsi="仿宋" w:eastAsia="仿宋" w:cs="仿宋_GB2312"/>
          <w:sz w:val="32"/>
          <w:szCs w:val="32"/>
          <w:u w:val="single"/>
          <w:lang w:eastAsia="zh-CN"/>
        </w:rPr>
        <w:t>毛文文</w:t>
      </w:r>
      <w:r>
        <w:rPr>
          <w:rFonts w:hint="eastAsia" w:ascii="仿宋" w:hAnsi="仿宋" w:eastAsia="仿宋" w:cs="仿宋_GB2312"/>
          <w:sz w:val="32"/>
          <w:szCs w:val="32"/>
          <w:u w:val="single"/>
        </w:rPr>
        <w:t>（1</w:t>
      </w:r>
      <w:r>
        <w:rPr>
          <w:rFonts w:hint="eastAsia" w:ascii="仿宋" w:hAnsi="仿宋" w:eastAsia="仿宋" w:cs="仿宋_GB2312"/>
          <w:sz w:val="32"/>
          <w:szCs w:val="32"/>
          <w:u w:val="single"/>
          <w:lang w:val="en-US" w:eastAsia="zh-CN"/>
        </w:rPr>
        <w:t>5256639761</w:t>
      </w:r>
      <w:r>
        <w:rPr>
          <w:rFonts w:hint="eastAsia" w:ascii="仿宋" w:hAnsi="仿宋" w:eastAsia="仿宋" w:cs="仿宋_GB2312"/>
          <w:sz w:val="32"/>
          <w:szCs w:val="32"/>
          <w:u w:val="single"/>
        </w:rPr>
        <w:t>）</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2020年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w:t>
      </w:r>
      <w:r>
        <w:rPr>
          <w:rFonts w:hint="eastAsia" w:ascii="仿宋" w:hAnsi="仿宋" w:eastAsia="仿宋" w:cs="仿宋_GB2312"/>
          <w:sz w:val="28"/>
          <w:szCs w:val="28"/>
          <w:lang w:eastAsia="zh-CN"/>
        </w:rPr>
        <w:t>等</w:t>
      </w:r>
      <w:r>
        <w:rPr>
          <w:rFonts w:hint="eastAsia" w:ascii="仿宋" w:hAnsi="仿宋" w:eastAsia="仿宋" w:cs="仿宋_GB2312"/>
          <w:sz w:val="28"/>
          <w:szCs w:val="28"/>
        </w:rPr>
        <w:t>相关要求</w:t>
      </w:r>
    </w:p>
    <w:p>
      <w:pPr>
        <w:ind w:firstLine="638" w:firstLineChars="228"/>
        <w:rPr>
          <w:rFonts w:ascii="仿宋" w:hAnsi="仿宋" w:eastAsia="仿宋" w:cs="仿宋_GB2312"/>
          <w:color w:val="000000" w:themeColor="text1"/>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材料质量要求材料符合GB/T3274-2007；GB/T700-2006；GB/T706-2008；</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w:t>
      </w:r>
      <w:r>
        <w:rPr>
          <w:rFonts w:hint="eastAsia" w:ascii="仿宋" w:hAnsi="仿宋" w:eastAsia="仿宋" w:cs="仿宋_GB2312"/>
          <w:sz w:val="28"/>
          <w:szCs w:val="28"/>
          <w:u w:val="single"/>
        </w:rPr>
        <w:t>（我公司将保留供方5</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000元材料款作为履约保证金）</w:t>
      </w:r>
      <w:r>
        <w:rPr>
          <w:rFonts w:hint="eastAsia" w:ascii="仿宋" w:hAnsi="仿宋" w:eastAsia="仿宋" w:cs="仿宋_GB2312"/>
          <w:sz w:val="28"/>
          <w:szCs w:val="28"/>
        </w:rPr>
        <w:t>，给招标人造成的损失超过履约保证金数额的，中标人还应当对超出部分予以赔偿。</w:t>
      </w:r>
    </w:p>
    <w:p>
      <w:pPr>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w:t>
      </w:r>
      <w:r>
        <w:rPr>
          <w:rFonts w:hint="eastAsia" w:ascii="仿宋" w:hAnsi="仿宋" w:eastAsia="仿宋" w:cs="仿宋_GB2312"/>
          <w:sz w:val="28"/>
          <w:szCs w:val="28"/>
          <w:lang w:eastAsia="zh-CN"/>
        </w:rPr>
        <w:t>因该项目施工特殊性，属于维修项目，潜在投标人要考虑供货存在</w:t>
      </w:r>
      <w:r>
        <w:rPr>
          <w:rFonts w:hint="eastAsia" w:ascii="仿宋" w:hAnsi="仿宋" w:eastAsia="仿宋" w:cs="仿宋_GB2312"/>
          <w:sz w:val="28"/>
          <w:szCs w:val="28"/>
          <w:u w:val="single"/>
          <w:lang w:eastAsia="zh-CN"/>
        </w:rPr>
        <w:t>加急、批次零散供货</w:t>
      </w:r>
      <w:r>
        <w:rPr>
          <w:rFonts w:hint="eastAsia" w:ascii="仿宋" w:hAnsi="仿宋" w:eastAsia="仿宋" w:cs="仿宋_GB2312"/>
          <w:sz w:val="28"/>
          <w:szCs w:val="28"/>
          <w:lang w:eastAsia="zh-CN"/>
        </w:rPr>
        <w:t>等因素。</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rPr>
      </w:pPr>
      <w:r>
        <w:rPr>
          <w:rFonts w:hint="eastAsia" w:ascii="仿宋_GB2312" w:hAnsi="仿宋_GB2312" w:eastAsia="仿宋_GB2312" w:cs="仿宋_GB2312"/>
          <w:sz w:val="28"/>
          <w:szCs w:val="28"/>
          <w:u w:val="single"/>
          <w:lang w:eastAsia="zh-CN"/>
        </w:rPr>
        <w:t>发票入账次月支付</w:t>
      </w:r>
      <w:r>
        <w:rPr>
          <w:rFonts w:hint="eastAsia" w:ascii="仿宋_GB2312" w:hAnsi="仿宋_GB2312" w:eastAsia="仿宋_GB2312" w:cs="仿宋_GB2312"/>
          <w:sz w:val="28"/>
          <w:szCs w:val="28"/>
          <w:u w:val="single"/>
          <w:lang w:val="en-US" w:eastAsia="zh-CN"/>
        </w:rPr>
        <w:t>40%，春节前支付40%，剩余20%该春节后两年内付清</w:t>
      </w:r>
      <w:r>
        <w:rPr>
          <w:rFonts w:hint="eastAsia" w:ascii="仿宋" w:hAnsi="仿宋" w:eastAsia="仿宋" w:cs="仿宋_GB2312"/>
          <w:sz w:val="28"/>
          <w:szCs w:val="28"/>
          <w:u w:val="single"/>
        </w:rPr>
        <w:t>。</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报价为含税（税率必须注明）、含运费、含卸货费。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u w:val="single"/>
        </w:rPr>
        <w:t>材料送至</w:t>
      </w:r>
      <w:r>
        <w:rPr>
          <w:rFonts w:hint="eastAsia" w:ascii="仿宋" w:hAnsi="仿宋" w:eastAsia="仿宋" w:cs="仿宋_GB2312"/>
          <w:color w:val="000000" w:themeColor="text1"/>
          <w:sz w:val="28"/>
          <w:szCs w:val="28"/>
          <w:u w:val="single"/>
          <w:lang w:eastAsia="zh-CN"/>
        </w:rPr>
        <w:t>冬瓜山矿磨浮车间</w:t>
      </w:r>
      <w:r>
        <w:rPr>
          <w:rFonts w:hint="eastAsia" w:ascii="仿宋" w:hAnsi="仿宋" w:eastAsia="仿宋" w:cs="仿宋_GB2312"/>
          <w:color w:val="000000" w:themeColor="text1"/>
          <w:sz w:val="28"/>
          <w:szCs w:val="28"/>
          <w:u w:val="single"/>
        </w:rPr>
        <w:t>项目施工</w:t>
      </w:r>
      <w:r>
        <w:rPr>
          <w:rFonts w:hint="eastAsia" w:ascii="仿宋" w:hAnsi="仿宋" w:eastAsia="仿宋" w:cs="仿宋_GB2312"/>
          <w:color w:val="000000" w:themeColor="text1"/>
          <w:sz w:val="28"/>
          <w:szCs w:val="28"/>
          <w:u w:val="single"/>
          <w:lang w:eastAsia="zh-CN"/>
        </w:rPr>
        <w:t>现场指定地址</w:t>
      </w:r>
      <w:r>
        <w:rPr>
          <w:rFonts w:hint="eastAsia" w:ascii="仿宋" w:hAnsi="仿宋" w:eastAsia="仿宋" w:cs="仿宋_GB2312"/>
          <w:color w:val="000000" w:themeColor="text1"/>
          <w:sz w:val="28"/>
          <w:szCs w:val="28"/>
          <w:u w:val="single"/>
        </w:rPr>
        <w:t>。</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输过程中未按相关安全、环保等要求所导致的一切安全生产事故由中标人承担责任。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b/>
          <w:color w:val="000000" w:themeColor="text1"/>
          <w:sz w:val="36"/>
          <w:szCs w:val="36"/>
        </w:rPr>
      </w:pPr>
      <w:r>
        <w:rPr>
          <w:rFonts w:hint="eastAsia" w:ascii="仿宋" w:hAnsi="仿宋" w:eastAsia="仿宋" w:cs="仿宋_GB2312"/>
          <w:color w:val="000000" w:themeColor="text1"/>
          <w:sz w:val="28"/>
          <w:szCs w:val="28"/>
          <w:u w:val="single"/>
        </w:rPr>
        <w:t>招标人按实际验收数量和</w:t>
      </w:r>
      <w:r>
        <w:rPr>
          <w:rFonts w:hint="eastAsia" w:ascii="仿宋" w:hAnsi="仿宋" w:eastAsia="仿宋" w:cs="仿宋_GB2312"/>
          <w:color w:val="000000" w:themeColor="text1"/>
          <w:sz w:val="28"/>
          <w:szCs w:val="28"/>
          <w:u w:val="single"/>
          <w:lang w:eastAsia="zh-CN"/>
        </w:rPr>
        <w:t>国标</w:t>
      </w:r>
      <w:r>
        <w:rPr>
          <w:rFonts w:hint="eastAsia" w:ascii="仿宋" w:hAnsi="仿宋" w:eastAsia="仿宋" w:cs="仿宋_GB2312"/>
          <w:color w:val="000000" w:themeColor="text1"/>
          <w:sz w:val="28"/>
          <w:szCs w:val="28"/>
          <w:u w:val="single"/>
        </w:rPr>
        <w:t>理论方式</w:t>
      </w:r>
      <w:r>
        <w:rPr>
          <w:rFonts w:hint="eastAsia" w:ascii="仿宋" w:hAnsi="仿宋" w:eastAsia="仿宋" w:cs="仿宋_GB2312"/>
          <w:sz w:val="28"/>
          <w:szCs w:val="28"/>
          <w:u w:val="single"/>
        </w:rPr>
        <w:t>确认数量结算</w:t>
      </w:r>
      <w:r>
        <w:rPr>
          <w:rFonts w:hint="eastAsia" w:ascii="仿宋" w:hAnsi="仿宋" w:eastAsia="仿宋" w:cs="仿宋_GB2312"/>
          <w:color w:val="000000" w:themeColor="text1"/>
          <w:sz w:val="28"/>
          <w:szCs w:val="28"/>
          <w:u w:val="single"/>
        </w:rPr>
        <w:t>。</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sz w:val="28"/>
          <w:szCs w:val="28"/>
          <w:u w:val="single"/>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before="156" w:beforeLines="50" w:after="156" w:afterLines="50" w:line="360" w:lineRule="auto"/>
        <w:ind w:firstLine="480" w:firstLineChars="200"/>
        <w:rPr>
          <w:rFonts w:hint="eastAsia" w:ascii="宋体"/>
          <w:sz w:val="24"/>
        </w:rPr>
      </w:pPr>
      <w:r>
        <w:rPr>
          <w:rFonts w:hint="eastAsia" w:ascii="宋体"/>
          <w:sz w:val="24"/>
        </w:rPr>
        <w:t>本授权书声明：我</w:t>
      </w:r>
      <w:r>
        <w:rPr>
          <w:rFonts w:hint="eastAsia" w:ascii="宋体"/>
          <w:sz w:val="24"/>
          <w:u w:val="single"/>
        </w:rPr>
        <w:t>（姓名）</w:t>
      </w:r>
      <w:r>
        <w:rPr>
          <w:rFonts w:hint="eastAsia" w:ascii="宋体"/>
          <w:sz w:val="24"/>
        </w:rPr>
        <w:t>系</w:t>
      </w:r>
      <w:r>
        <w:rPr>
          <w:rFonts w:hint="eastAsia" w:ascii="宋体"/>
          <w:sz w:val="24"/>
          <w:u w:val="single"/>
        </w:rPr>
        <w:t>（单位名称）</w:t>
      </w:r>
      <w:r>
        <w:rPr>
          <w:rFonts w:hint="eastAsia" w:ascii="宋体"/>
          <w:sz w:val="24"/>
        </w:rPr>
        <w:t>的法定代表人，现授权委托</w:t>
      </w:r>
      <w:r>
        <w:rPr>
          <w:rFonts w:hint="eastAsia" w:ascii="宋体"/>
          <w:sz w:val="24"/>
          <w:u w:val="single"/>
        </w:rPr>
        <w:t>（单位名称）（被授权委托人姓名 ）</w:t>
      </w:r>
      <w:r>
        <w:rPr>
          <w:rFonts w:hint="eastAsia" w:ascii="宋体"/>
          <w:sz w:val="24"/>
        </w:rPr>
        <w:t>为本公司合理代表人，就</w:t>
      </w:r>
      <w:r>
        <w:rPr>
          <w:rFonts w:hint="eastAsia" w:ascii="宋体"/>
          <w:sz w:val="24"/>
          <w:u w:val="single"/>
        </w:rPr>
        <w:t>（招标编号）</w:t>
      </w:r>
      <w:r>
        <w:rPr>
          <w:rFonts w:hint="eastAsia" w:ascii="宋体"/>
          <w:sz w:val="24"/>
        </w:rPr>
        <w:t>的</w:t>
      </w:r>
      <w:r>
        <w:rPr>
          <w:rFonts w:hint="eastAsia" w:ascii="宋体"/>
          <w:sz w:val="24"/>
          <w:u w:val="single"/>
        </w:rPr>
        <w:t>（招标产品</w:t>
      </w:r>
      <w:r>
        <w:rPr>
          <w:rFonts w:hint="eastAsia" w:ascii="宋体"/>
          <w:sz w:val="24"/>
        </w:rPr>
        <w:t>）投标，以本公司名义处理一切与之有关的事务。</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代理人情况：</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姓名：__________________   职务/职称：____________________</w:t>
      </w:r>
    </w:p>
    <w:p>
      <w:pPr>
        <w:spacing w:before="156" w:beforeLines="50" w:after="156" w:afterLines="50" w:line="360" w:lineRule="auto"/>
        <w:ind w:firstLine="480" w:firstLineChars="200"/>
        <w:rPr>
          <w:rFonts w:ascii="宋体"/>
          <w:sz w:val="24"/>
        </w:rPr>
      </w:pPr>
      <w:r>
        <w:rPr>
          <w:rFonts w:hint="eastAsia" w:ascii="宋体"/>
          <w:sz w:val="24"/>
        </w:rPr>
        <w:t>地址：__________________   邮编：_________________________</w:t>
      </w:r>
    </w:p>
    <w:p>
      <w:pPr>
        <w:spacing w:before="156" w:beforeLines="50" w:after="156" w:afterLines="50" w:line="360" w:lineRule="auto"/>
        <w:ind w:firstLine="480" w:firstLineChars="200"/>
        <w:rPr>
          <w:rFonts w:hint="eastAsia" w:ascii="宋体"/>
          <w:sz w:val="24"/>
        </w:rPr>
      </w:pPr>
      <w:r>
        <w:rPr>
          <w:rFonts w:hint="eastAsia" w:ascii="宋体"/>
          <w:sz w:val="24"/>
        </w:rPr>
        <w:t>电话：__________________   传真：_________________________</w:t>
      </w:r>
    </w:p>
    <w:p>
      <w:pPr>
        <w:spacing w:before="156" w:beforeLines="50" w:after="156" w:afterLines="50" w:line="360" w:lineRule="auto"/>
        <w:rPr>
          <w:rFonts w:hint="eastAsia" w:ascii="宋体"/>
          <w:sz w:val="24"/>
        </w:rPr>
      </w:pPr>
    </w:p>
    <w:p>
      <w:pPr>
        <w:spacing w:before="156" w:beforeLines="50" w:after="156" w:afterLines="50" w:line="360" w:lineRule="auto"/>
        <w:ind w:firstLine="4080" w:firstLineChars="1700"/>
        <w:rPr>
          <w:rFonts w:hint="eastAsia"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rFonts w:hint="eastAsia"/>
          <w:sz w:val="24"/>
        </w:rPr>
      </w:pPr>
    </w:p>
    <w:p>
      <w:pPr>
        <w:spacing w:before="156" w:beforeLines="50" w:after="156" w:afterLines="50" w:line="360" w:lineRule="auto"/>
        <w:ind w:firstLine="5520" w:firstLineChars="2300"/>
        <w:rPr>
          <w:rFonts w:hint="eastAsia"/>
          <w:sz w:val="28"/>
          <w:szCs w:val="28"/>
        </w:rPr>
      </w:pPr>
      <w:r>
        <w:rPr>
          <w:rFonts w:hint="eastAsia"/>
          <w:sz w:val="24"/>
        </w:rPr>
        <w:t>年   月   日</w:t>
      </w:r>
    </w:p>
    <w:p>
      <w:pPr>
        <w:spacing w:line="600" w:lineRule="exact"/>
        <w:rPr>
          <w:rFonts w:hint="eastAsia" w:ascii="仿宋" w:hAnsi="仿宋" w:eastAsia="仿宋" w:cs="仿宋_GB2312"/>
          <w:b/>
          <w:sz w:val="36"/>
          <w:szCs w:val="36"/>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jc w:val="center"/>
        <w:rPr>
          <w:rFonts w:ascii="仿宋_GB2312" w:eastAsia="仿宋_GB2312"/>
          <w:b/>
          <w:sz w:val="28"/>
          <w:szCs w:val="28"/>
        </w:rPr>
      </w:pPr>
      <w:r>
        <w:rPr>
          <w:rFonts w:hint="eastAsia" w:ascii="仿宋_GB2312" w:eastAsia="仿宋_GB2312"/>
          <w:b/>
          <w:sz w:val="28"/>
          <w:szCs w:val="28"/>
        </w:rPr>
        <w:t>十</w:t>
      </w:r>
      <w:r>
        <w:rPr>
          <w:rFonts w:hint="eastAsia" w:ascii="仿宋_GB2312" w:eastAsia="仿宋_GB2312"/>
          <w:b/>
          <w:sz w:val="28"/>
          <w:szCs w:val="28"/>
          <w:lang w:eastAsia="zh-CN"/>
        </w:rPr>
        <w:t>一</w:t>
      </w:r>
      <w:r>
        <w:rPr>
          <w:rFonts w:hint="eastAsia" w:ascii="仿宋_GB2312" w:eastAsia="仿宋_GB2312"/>
          <w:b/>
          <w:sz w:val="28"/>
          <w:szCs w:val="28"/>
        </w:rPr>
        <w:t>、报价单</w:t>
      </w:r>
    </w:p>
    <w:p>
      <w:pPr>
        <w:rPr>
          <w:rFonts w:ascii="仿宋_GB2312" w:eastAsia="仿宋_GB2312"/>
          <w:b/>
          <w:sz w:val="28"/>
          <w:szCs w:val="28"/>
        </w:rPr>
      </w:pPr>
      <w:r>
        <w:rPr>
          <w:rFonts w:hint="eastAsia" w:ascii="仿宋_GB2312" w:eastAsia="仿宋_GB2312"/>
          <w:b/>
          <w:sz w:val="28"/>
          <w:szCs w:val="28"/>
        </w:rPr>
        <w:t>报价单（TGJA-WZ-2020</w:t>
      </w:r>
      <w:r>
        <w:rPr>
          <w:rFonts w:hint="eastAsia" w:ascii="仿宋_GB2312" w:eastAsia="仿宋_GB2312"/>
          <w:b/>
          <w:sz w:val="28"/>
          <w:szCs w:val="28"/>
          <w:lang w:val="en-US" w:eastAsia="zh-CN"/>
        </w:rPr>
        <w:t>20</w:t>
      </w:r>
      <w:r>
        <w:rPr>
          <w:rFonts w:hint="eastAsia" w:ascii="仿宋_GB2312" w:eastAsia="仿宋_GB2312"/>
          <w:b/>
          <w:sz w:val="28"/>
          <w:szCs w:val="28"/>
        </w:rPr>
        <w:t>）</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288"/>
        <w:gridCol w:w="3375"/>
        <w:gridCol w:w="720"/>
        <w:gridCol w:w="975"/>
        <w:gridCol w:w="2029"/>
        <w:gridCol w:w="1759"/>
        <w:gridCol w:w="1595"/>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76" w:type="dxa"/>
            <w:vAlign w:val="center"/>
          </w:tcPr>
          <w:p>
            <w:pPr>
              <w:jc w:val="center"/>
              <w:rPr>
                <w:rFonts w:ascii="仿宋_GB2312" w:eastAsia="仿宋_GB2312"/>
                <w:sz w:val="24"/>
              </w:rPr>
            </w:pPr>
            <w:r>
              <w:rPr>
                <w:rFonts w:hint="eastAsia" w:ascii="仿宋_GB2312" w:eastAsia="仿宋_GB2312"/>
                <w:sz w:val="24"/>
              </w:rPr>
              <w:t>序号</w:t>
            </w:r>
          </w:p>
        </w:tc>
        <w:tc>
          <w:tcPr>
            <w:tcW w:w="1288" w:type="dxa"/>
            <w:vAlign w:val="center"/>
          </w:tcPr>
          <w:p>
            <w:pPr>
              <w:jc w:val="center"/>
              <w:rPr>
                <w:rFonts w:ascii="仿宋_GB2312" w:eastAsia="仿宋_GB2312"/>
                <w:sz w:val="24"/>
              </w:rPr>
            </w:pPr>
            <w:r>
              <w:rPr>
                <w:rFonts w:hint="eastAsia" w:ascii="仿宋_GB2312" w:eastAsia="仿宋_GB2312"/>
                <w:sz w:val="24"/>
              </w:rPr>
              <w:t>物料名称</w:t>
            </w:r>
          </w:p>
        </w:tc>
        <w:tc>
          <w:tcPr>
            <w:tcW w:w="3375" w:type="dxa"/>
            <w:vAlign w:val="center"/>
          </w:tcPr>
          <w:p>
            <w:pPr>
              <w:jc w:val="center"/>
              <w:rPr>
                <w:rFonts w:ascii="仿宋_GB2312" w:eastAsia="仿宋_GB2312"/>
                <w:sz w:val="24"/>
              </w:rPr>
            </w:pPr>
            <w:r>
              <w:rPr>
                <w:rFonts w:hint="eastAsia" w:ascii="仿宋_GB2312" w:eastAsia="仿宋_GB2312"/>
                <w:sz w:val="24"/>
              </w:rPr>
              <w:t>型号规格</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029" w:type="dxa"/>
            <w:vAlign w:val="center"/>
          </w:tcPr>
          <w:p>
            <w:pPr>
              <w:jc w:val="center"/>
              <w:rPr>
                <w:rFonts w:ascii="仿宋_GB2312" w:eastAsia="仿宋_GB2312"/>
                <w:sz w:val="24"/>
              </w:rPr>
            </w:pPr>
            <w:r>
              <w:rPr>
                <w:rFonts w:hint="eastAsia" w:ascii="仿宋_GB2312" w:eastAsia="仿宋_GB2312"/>
                <w:sz w:val="24"/>
              </w:rPr>
              <w:t>单价＊</w:t>
            </w:r>
          </w:p>
        </w:tc>
        <w:tc>
          <w:tcPr>
            <w:tcW w:w="1759" w:type="dxa"/>
            <w:vAlign w:val="center"/>
          </w:tcPr>
          <w:p>
            <w:pPr>
              <w:jc w:val="center"/>
              <w:rPr>
                <w:rFonts w:ascii="仿宋_GB2312" w:eastAsia="仿宋_GB2312"/>
                <w:sz w:val="24"/>
              </w:rPr>
            </w:pPr>
            <w:r>
              <w:rPr>
                <w:rFonts w:hint="eastAsia" w:ascii="仿宋_GB2312" w:eastAsia="仿宋_GB2312"/>
                <w:sz w:val="24"/>
              </w:rPr>
              <w:t>税率＊</w:t>
            </w:r>
          </w:p>
        </w:tc>
        <w:tc>
          <w:tcPr>
            <w:tcW w:w="1595" w:type="dxa"/>
            <w:vAlign w:val="center"/>
          </w:tcPr>
          <w:p>
            <w:pPr>
              <w:jc w:val="center"/>
              <w:rPr>
                <w:rFonts w:ascii="仿宋_GB2312" w:eastAsia="仿宋_GB2312"/>
                <w:sz w:val="24"/>
              </w:rPr>
            </w:pPr>
            <w:r>
              <w:rPr>
                <w:rFonts w:hint="eastAsia" w:ascii="仿宋_GB2312" w:eastAsia="仿宋_GB2312"/>
                <w:sz w:val="24"/>
                <w:lang w:eastAsia="zh-CN"/>
              </w:rPr>
              <w:t>品牌</w:t>
            </w:r>
            <w:r>
              <w:rPr>
                <w:rFonts w:hint="eastAsia" w:ascii="仿宋_GB2312" w:eastAsia="仿宋_GB2312"/>
                <w:sz w:val="24"/>
              </w:rPr>
              <w:t>＊</w:t>
            </w:r>
          </w:p>
        </w:tc>
        <w:tc>
          <w:tcPr>
            <w:tcW w:w="2918"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1</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普板</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||Q235|12mm|||</w:t>
            </w:r>
          </w:p>
        </w:tc>
        <w:tc>
          <w:tcPr>
            <w:tcW w:w="720" w:type="dxa"/>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5</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2</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普板</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||Q235|14mm|||</w:t>
            </w:r>
          </w:p>
        </w:tc>
        <w:tc>
          <w:tcPr>
            <w:tcW w:w="720"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3</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3</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普板</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||Q235|20mm|||</w:t>
            </w:r>
          </w:p>
        </w:tc>
        <w:tc>
          <w:tcPr>
            <w:tcW w:w="720"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2</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4</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角钢</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||Q235|50*50*5|||</w:t>
            </w:r>
          </w:p>
        </w:tc>
        <w:tc>
          <w:tcPr>
            <w:tcW w:w="720"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3</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5</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角钢</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||Q235|6.3*6.3*6|||</w:t>
            </w:r>
          </w:p>
        </w:tc>
        <w:tc>
          <w:tcPr>
            <w:tcW w:w="720"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5</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6</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槽钢</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||Q235|14#a|||</w:t>
            </w:r>
          </w:p>
        </w:tc>
        <w:tc>
          <w:tcPr>
            <w:tcW w:w="720"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30</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7</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槽钢</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||Q235|16#a|||</w:t>
            </w:r>
          </w:p>
        </w:tc>
        <w:tc>
          <w:tcPr>
            <w:tcW w:w="720"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3</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8</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槽钢</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||Q235|25#a|||</w:t>
            </w:r>
          </w:p>
        </w:tc>
        <w:tc>
          <w:tcPr>
            <w:tcW w:w="720"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2</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9</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H型钢</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||Q235|250*250*10*15|||</w:t>
            </w:r>
          </w:p>
        </w:tc>
        <w:tc>
          <w:tcPr>
            <w:tcW w:w="720"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5</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10</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H型钢</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|||300mm×300mm×10×15|||</w:t>
            </w:r>
          </w:p>
        </w:tc>
        <w:tc>
          <w:tcPr>
            <w:tcW w:w="720"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5</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11</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H型钢</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|||350mm×350mm×12×19|||</w:t>
            </w:r>
          </w:p>
        </w:tc>
        <w:tc>
          <w:tcPr>
            <w:tcW w:w="720"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5</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6"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12</w:t>
            </w:r>
          </w:p>
        </w:tc>
        <w:tc>
          <w:tcPr>
            <w:tcW w:w="1288"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工字钢</w:t>
            </w:r>
          </w:p>
        </w:tc>
        <w:tc>
          <w:tcPr>
            <w:tcW w:w="3375"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||Q235|18#|||</w:t>
            </w:r>
          </w:p>
        </w:tc>
        <w:tc>
          <w:tcPr>
            <w:tcW w:w="720" w:type="dxa"/>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13.906</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widowControl/>
              <w:jc w:val="center"/>
              <w:textAlignment w:val="center"/>
              <w:rPr>
                <w:rFonts w:ascii="仿宋_GB2312" w:eastAsia="仿宋_GB2312"/>
                <w:sz w:val="24"/>
              </w:rPr>
            </w:pPr>
          </w:p>
        </w:tc>
        <w:tc>
          <w:tcPr>
            <w:tcW w:w="1595" w:type="dxa"/>
            <w:vAlign w:val="center"/>
          </w:tcPr>
          <w:p>
            <w:pPr>
              <w:jc w:val="center"/>
              <w:rPr>
                <w:rFonts w:ascii="仿宋_GB2312" w:eastAsia="仿宋_GB2312"/>
                <w:sz w:val="24"/>
              </w:rPr>
            </w:pPr>
            <w:bookmarkStart w:id="0" w:name="_GoBack"/>
            <w:bookmarkEnd w:id="0"/>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6" w:type="dxa"/>
            <w:vAlign w:val="center"/>
          </w:tcPr>
          <w:p>
            <w:pPr>
              <w:keepNext w:val="0"/>
              <w:keepLines w:val="0"/>
              <w:widowControl/>
              <w:suppressLineNumbers w:val="0"/>
              <w:jc w:val="center"/>
              <w:textAlignment w:val="center"/>
              <w:rPr>
                <w:rFonts w:hint="eastAsia"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13</w:t>
            </w:r>
          </w:p>
        </w:tc>
        <w:tc>
          <w:tcPr>
            <w:tcW w:w="1288" w:type="dxa"/>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eastAsia="宋体" w:cs="宋体"/>
                <w:i w:val="0"/>
                <w:color w:val="000000"/>
                <w:kern w:val="0"/>
                <w:sz w:val="22"/>
                <w:szCs w:val="22"/>
                <w:u w:val="none"/>
                <w:lang w:val="en-US" w:eastAsia="zh-CN" w:bidi="ar"/>
              </w:rPr>
              <w:t>工字钢</w:t>
            </w:r>
          </w:p>
        </w:tc>
        <w:tc>
          <w:tcPr>
            <w:tcW w:w="3375" w:type="dxa"/>
            <w:vAlign w:val="center"/>
          </w:tcPr>
          <w:p>
            <w:pPr>
              <w:keepNext w:val="0"/>
              <w:keepLines w:val="0"/>
              <w:widowControl/>
              <w:suppressLineNumbers w:val="0"/>
              <w:jc w:val="center"/>
              <w:textAlignment w:val="center"/>
              <w:rPr>
                <w:rFonts w:ascii="仿宋_GB2312" w:eastAsia="仿宋_GB2312"/>
                <w:sz w:val="24"/>
              </w:rPr>
            </w:pPr>
            <w:r>
              <w:rPr>
                <w:rFonts w:hint="eastAsia" w:ascii="宋体" w:hAnsi="宋体" w:eastAsia="宋体" w:cs="宋体"/>
                <w:i w:val="0"/>
                <w:color w:val="000000"/>
                <w:kern w:val="0"/>
                <w:sz w:val="22"/>
                <w:szCs w:val="22"/>
                <w:u w:val="none"/>
                <w:lang w:val="en-US" w:eastAsia="zh-CN" w:bidi="ar"/>
              </w:rPr>
              <w:t>||Q235|20#a|||</w:t>
            </w:r>
          </w:p>
        </w:tc>
        <w:tc>
          <w:tcPr>
            <w:tcW w:w="720" w:type="dxa"/>
            <w:vAlign w:val="center"/>
          </w:tcPr>
          <w:p>
            <w:pPr>
              <w:keepNext w:val="0"/>
              <w:keepLines w:val="0"/>
              <w:widowControl/>
              <w:suppressLineNumbers w:val="0"/>
              <w:jc w:val="center"/>
              <w:textAlignment w:val="center"/>
              <w:rPr>
                <w:rFonts w:hint="eastAsia" w:ascii="仿宋_GB2312" w:eastAsia="仿宋_GB2312"/>
                <w:sz w:val="24"/>
                <w:lang w:eastAsia="zh-CN"/>
              </w:rPr>
            </w:pPr>
            <w:r>
              <w:rPr>
                <w:rFonts w:hint="eastAsia" w:ascii="宋体" w:hAnsi="宋体" w:cs="宋体"/>
                <w:color w:val="000000"/>
                <w:kern w:val="0"/>
                <w:sz w:val="20"/>
                <w:szCs w:val="20"/>
                <w:lang w:val="en-US" w:eastAsia="zh-CN"/>
              </w:rPr>
              <w:t>吨</w:t>
            </w:r>
          </w:p>
        </w:tc>
        <w:tc>
          <w:tcPr>
            <w:tcW w:w="975" w:type="dxa"/>
            <w:vAlign w:val="center"/>
          </w:tcPr>
          <w:p>
            <w:pPr>
              <w:keepNext w:val="0"/>
              <w:keepLines w:val="0"/>
              <w:widowControl/>
              <w:suppressLineNumbers w:val="0"/>
              <w:jc w:val="center"/>
              <w:textAlignment w:val="center"/>
              <w:rPr>
                <w:rFonts w:hint="default" w:ascii="仿宋_GB2312" w:eastAsia="仿宋_GB2312"/>
                <w:sz w:val="24"/>
                <w:lang w:val="en-US" w:eastAsia="zh-CN"/>
              </w:rPr>
            </w:pPr>
            <w:r>
              <w:rPr>
                <w:rFonts w:hint="eastAsia" w:ascii="宋体" w:hAnsi="宋体" w:eastAsia="宋体" w:cs="宋体"/>
                <w:i w:val="0"/>
                <w:color w:val="000000"/>
                <w:kern w:val="0"/>
                <w:sz w:val="22"/>
                <w:szCs w:val="22"/>
                <w:u w:val="none"/>
                <w:lang w:val="en-US" w:eastAsia="zh-CN" w:bidi="ar"/>
              </w:rPr>
              <w:t>18.098</w:t>
            </w:r>
          </w:p>
        </w:tc>
        <w:tc>
          <w:tcPr>
            <w:tcW w:w="2029" w:type="dxa"/>
            <w:vAlign w:val="center"/>
          </w:tcPr>
          <w:p>
            <w:pPr>
              <w:jc w:val="center"/>
              <w:rPr>
                <w:rFonts w:ascii="仿宋_GB2312" w:eastAsia="仿宋_GB2312"/>
                <w:sz w:val="24"/>
              </w:rPr>
            </w:pPr>
            <w:r>
              <w:rPr>
                <w:rFonts w:hint="eastAsia" w:ascii="仿宋_GB2312" w:eastAsia="仿宋_GB2312"/>
                <w:sz w:val="24"/>
                <w:lang w:val="en-US" w:eastAsia="zh-CN"/>
              </w:rPr>
              <w:t>网价+</w:t>
            </w:r>
          </w:p>
        </w:tc>
        <w:tc>
          <w:tcPr>
            <w:tcW w:w="1759" w:type="dxa"/>
            <w:vAlign w:val="center"/>
          </w:tcPr>
          <w:p>
            <w:pPr>
              <w:jc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76" w:type="dxa"/>
            <w:vAlign w:val="center"/>
          </w:tcPr>
          <w:p>
            <w:pPr>
              <w:jc w:val="center"/>
              <w:rPr>
                <w:rFonts w:ascii="仿宋_GB2312" w:eastAsia="仿宋_GB2312"/>
                <w:sz w:val="24"/>
              </w:rPr>
            </w:pPr>
          </w:p>
        </w:tc>
        <w:tc>
          <w:tcPr>
            <w:tcW w:w="1288" w:type="dxa"/>
            <w:vAlign w:val="center"/>
          </w:tcPr>
          <w:p>
            <w:pPr>
              <w:jc w:val="center"/>
              <w:rPr>
                <w:rFonts w:ascii="仿宋_GB2312" w:eastAsia="仿宋_GB2312"/>
                <w:sz w:val="24"/>
              </w:rPr>
            </w:pPr>
            <w:r>
              <w:rPr>
                <w:rFonts w:hint="eastAsia" w:ascii="仿宋_GB2312" w:eastAsia="仿宋_GB2312"/>
                <w:sz w:val="24"/>
              </w:rPr>
              <w:t>合计</w:t>
            </w:r>
          </w:p>
        </w:tc>
        <w:tc>
          <w:tcPr>
            <w:tcW w:w="3375" w:type="dxa"/>
            <w:vAlign w:val="center"/>
          </w:tcPr>
          <w:p>
            <w:pPr>
              <w:jc w:val="center"/>
              <w:rPr>
                <w:rFonts w:ascii="仿宋_GB2312" w:eastAsia="仿宋_GB2312"/>
                <w:sz w:val="24"/>
              </w:rPr>
            </w:pPr>
          </w:p>
        </w:tc>
        <w:tc>
          <w:tcPr>
            <w:tcW w:w="720" w:type="dxa"/>
            <w:vAlign w:val="center"/>
          </w:tcPr>
          <w:p>
            <w:pPr>
              <w:jc w:val="center"/>
              <w:rPr>
                <w:rFonts w:ascii="仿宋_GB2312" w:eastAsia="仿宋_GB2312"/>
                <w:sz w:val="24"/>
              </w:rPr>
            </w:pPr>
          </w:p>
        </w:tc>
        <w:tc>
          <w:tcPr>
            <w:tcW w:w="975" w:type="dxa"/>
            <w:vAlign w:val="center"/>
          </w:tcPr>
          <w:p>
            <w:pPr>
              <w:jc w:val="center"/>
              <w:rPr>
                <w:rFonts w:ascii="仿宋_GB2312" w:eastAsia="仿宋_GB2312"/>
                <w:sz w:val="24"/>
              </w:rPr>
            </w:pPr>
          </w:p>
        </w:tc>
        <w:tc>
          <w:tcPr>
            <w:tcW w:w="2029" w:type="dxa"/>
            <w:vAlign w:val="center"/>
          </w:tcPr>
          <w:p>
            <w:pPr>
              <w:jc w:val="center"/>
              <w:rPr>
                <w:rFonts w:ascii="仿宋_GB2312" w:eastAsia="仿宋_GB2312"/>
                <w:sz w:val="24"/>
              </w:rPr>
            </w:pPr>
          </w:p>
        </w:tc>
        <w:tc>
          <w:tcPr>
            <w:tcW w:w="1759" w:type="dxa"/>
            <w:vAlign w:val="center"/>
          </w:tcPr>
          <w:p>
            <w:pPr>
              <w:jc w:val="center"/>
              <w:rPr>
                <w:rFonts w:ascii="仿宋_GB2312" w:eastAsia="仿宋_GB2312"/>
                <w:sz w:val="24"/>
              </w:rPr>
            </w:pPr>
          </w:p>
        </w:tc>
        <w:tc>
          <w:tcPr>
            <w:tcW w:w="1595" w:type="dxa"/>
            <w:vAlign w:val="center"/>
          </w:tcPr>
          <w:p>
            <w:pPr>
              <w:jc w:val="center"/>
              <w:rPr>
                <w:rFonts w:ascii="仿宋_GB2312" w:eastAsia="仿宋_GB2312"/>
                <w:sz w:val="24"/>
              </w:rPr>
            </w:pPr>
          </w:p>
        </w:tc>
        <w:tc>
          <w:tcPr>
            <w:tcW w:w="29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ind w:firstLine="220" w:firstLineChars="100"/>
              <w:jc w:val="both"/>
              <w:rPr>
                <w:rFonts w:hint="eastAsia" w:ascii="仿宋_GB2312" w:eastAsia="仿宋_GB2312"/>
                <w:sz w:val="22"/>
                <w:szCs w:val="22"/>
              </w:rPr>
            </w:pPr>
            <w:r>
              <w:rPr>
                <w:rFonts w:hint="eastAsia" w:ascii="仿宋_GB2312" w:eastAsia="仿宋_GB2312"/>
                <w:sz w:val="22"/>
                <w:szCs w:val="22"/>
              </w:rPr>
              <w:t>说明：1、此报价表中带 ＊ 号为必填项，投标人的所有报价文件均为加盖单位公章的打印件（签名部分除外）。</w:t>
            </w:r>
          </w:p>
          <w:p>
            <w:pPr>
              <w:numPr>
                <w:ilvl w:val="0"/>
                <w:numId w:val="2"/>
              </w:numPr>
              <w:ind w:firstLine="880" w:firstLineChars="400"/>
              <w:jc w:val="both"/>
              <w:rPr>
                <w:rFonts w:hint="eastAsia" w:ascii="仿宋_GB2312" w:eastAsia="仿宋_GB2312"/>
                <w:sz w:val="22"/>
                <w:szCs w:val="22"/>
                <w:lang w:eastAsia="zh-CN"/>
              </w:rPr>
            </w:pPr>
            <w:r>
              <w:rPr>
                <w:rFonts w:hint="eastAsia" w:ascii="仿宋_GB2312" w:eastAsia="仿宋_GB2312"/>
                <w:sz w:val="22"/>
                <w:szCs w:val="22"/>
              </w:rPr>
              <w:t>钢材品牌需备注，材料符合GB/T3274-2007；GB/T700-2006；GB/T706-2008；质量保证书随货同行</w:t>
            </w:r>
            <w:r>
              <w:rPr>
                <w:rFonts w:hint="eastAsia" w:ascii="仿宋_GB2312" w:eastAsia="仿宋_GB2312"/>
                <w:sz w:val="22"/>
                <w:szCs w:val="22"/>
                <w:lang w:eastAsia="zh-CN"/>
              </w:rPr>
              <w:t>。</w:t>
            </w:r>
          </w:p>
          <w:p>
            <w:pPr>
              <w:numPr>
                <w:ilvl w:val="0"/>
                <w:numId w:val="2"/>
              </w:numPr>
              <w:ind w:firstLine="880" w:firstLineChars="400"/>
              <w:jc w:val="both"/>
              <w:rPr>
                <w:rFonts w:hint="eastAsia" w:ascii="仿宋_GB2312" w:eastAsia="仿宋_GB2312"/>
                <w:sz w:val="22"/>
                <w:szCs w:val="22"/>
                <w:lang w:eastAsia="zh-CN"/>
              </w:rPr>
            </w:pPr>
            <w:r>
              <w:rPr>
                <w:rFonts w:hint="eastAsia" w:ascii="仿宋_GB2312" w:eastAsia="仿宋_GB2312"/>
                <w:sz w:val="22"/>
                <w:szCs w:val="22"/>
                <w:lang w:eastAsia="zh-CN"/>
              </w:rPr>
              <w:t>网价为报送计划当日“我的钢铁网”发布的</w:t>
            </w:r>
            <w:r>
              <w:rPr>
                <w:rFonts w:hint="eastAsia" w:ascii="仿宋_GB2312" w:eastAsia="仿宋_GB2312"/>
                <w:b/>
                <w:bCs/>
                <w:sz w:val="22"/>
                <w:szCs w:val="22"/>
                <w:lang w:eastAsia="zh-CN"/>
              </w:rPr>
              <w:t>合肥</w:t>
            </w:r>
            <w:r>
              <w:rPr>
                <w:rFonts w:hint="eastAsia" w:ascii="仿宋_GB2312" w:eastAsia="仿宋_GB2312"/>
                <w:sz w:val="22"/>
                <w:szCs w:val="22"/>
                <w:lang w:eastAsia="zh-CN"/>
              </w:rPr>
              <w:t>地区相应材质规格单价。</w:t>
            </w:r>
          </w:p>
          <w:p>
            <w:pPr>
              <w:ind w:firstLine="880" w:firstLineChars="400"/>
              <w:jc w:val="both"/>
              <w:rPr>
                <w:rFonts w:hint="eastAsia" w:ascii="仿宋_GB2312" w:eastAsia="仿宋_GB2312"/>
                <w:sz w:val="22"/>
                <w:szCs w:val="22"/>
              </w:rPr>
            </w:pPr>
            <w:r>
              <w:rPr>
                <w:rFonts w:hint="eastAsia" w:ascii="仿宋_GB2312" w:eastAsia="仿宋_GB2312"/>
                <w:sz w:val="22"/>
                <w:szCs w:val="22"/>
                <w:lang w:val="en-US" w:eastAsia="zh-CN"/>
              </w:rPr>
              <w:t>4</w:t>
            </w:r>
            <w:r>
              <w:rPr>
                <w:rFonts w:hint="eastAsia" w:ascii="仿宋_GB2312" w:eastAsia="仿宋_GB2312"/>
                <w:sz w:val="22"/>
                <w:szCs w:val="22"/>
              </w:rPr>
              <w:t>、报价均为含税（具体明确税率及是否为增值税专业发票）、含运费价</w:t>
            </w:r>
            <w:r>
              <w:rPr>
                <w:rFonts w:hint="eastAsia" w:ascii="仿宋_GB2312" w:eastAsia="仿宋_GB2312"/>
                <w:sz w:val="22"/>
                <w:szCs w:val="22"/>
                <w:lang w:eastAsia="zh-CN"/>
              </w:rPr>
              <w:t>。因该项目施工特殊性，属于维修项目，潜在投标人要考虑供货存在加急、分批次零散供货等因素，供方严格按需方要求时间供货，通知发出后3日内发货完毕，若不能按时供货按晚一天5000元进行罚款</w:t>
            </w:r>
            <w:r>
              <w:rPr>
                <w:rFonts w:hint="eastAsia" w:ascii="仿宋_GB2312" w:eastAsia="仿宋_GB2312"/>
                <w:sz w:val="22"/>
                <w:szCs w:val="22"/>
              </w:rPr>
              <w:t>。</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5"/>
            <w:vMerge w:val="restart"/>
            <w:vAlign w:val="center"/>
          </w:tcPr>
          <w:p>
            <w:pPr>
              <w:rPr>
                <w:rFonts w:ascii="仿宋_GB2312" w:eastAsia="仿宋_GB2312"/>
                <w:sz w:val="24"/>
              </w:rPr>
            </w:pPr>
            <w:r>
              <w:rPr>
                <w:rFonts w:hint="eastAsia" w:ascii="仿宋_GB2312" w:eastAsia="仿宋_GB2312"/>
                <w:sz w:val="24"/>
              </w:rPr>
              <w:t>投标单位（公章）</w:t>
            </w:r>
          </w:p>
        </w:tc>
        <w:tc>
          <w:tcPr>
            <w:tcW w:w="5383" w:type="dxa"/>
            <w:gridSpan w:val="3"/>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2918"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5"/>
            <w:vMerge w:val="continue"/>
            <w:vAlign w:val="center"/>
          </w:tcPr>
          <w:p>
            <w:pPr>
              <w:rPr>
                <w:rFonts w:ascii="仿宋_GB2312" w:eastAsia="仿宋_GB2312"/>
                <w:sz w:val="24"/>
              </w:rPr>
            </w:pPr>
          </w:p>
        </w:tc>
        <w:tc>
          <w:tcPr>
            <w:tcW w:w="3788" w:type="dxa"/>
            <w:gridSpan w:val="2"/>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595" w:type="dxa"/>
            <w:vAlign w:val="center"/>
          </w:tcPr>
          <w:p>
            <w:pPr>
              <w:jc w:val="center"/>
              <w:rPr>
                <w:rFonts w:ascii="仿宋_GB2312" w:eastAsia="仿宋_GB2312"/>
                <w:sz w:val="24"/>
              </w:rPr>
            </w:pPr>
            <w:r>
              <w:rPr>
                <w:rFonts w:hint="eastAsia" w:ascii="仿宋_GB2312" w:eastAsia="仿宋_GB2312"/>
                <w:sz w:val="24"/>
              </w:rPr>
              <w:t>电话</w:t>
            </w:r>
          </w:p>
        </w:tc>
        <w:tc>
          <w:tcPr>
            <w:tcW w:w="2918"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34" w:type="dxa"/>
            <w:gridSpan w:val="5"/>
            <w:vMerge w:val="continue"/>
            <w:vAlign w:val="center"/>
          </w:tcPr>
          <w:p>
            <w:pPr>
              <w:rPr>
                <w:rFonts w:ascii="仿宋_GB2312" w:eastAsia="仿宋_GB2312"/>
                <w:sz w:val="24"/>
              </w:rPr>
            </w:pPr>
          </w:p>
        </w:tc>
        <w:tc>
          <w:tcPr>
            <w:tcW w:w="3788" w:type="dxa"/>
            <w:gridSpan w:val="2"/>
            <w:vMerge w:val="continue"/>
            <w:vAlign w:val="center"/>
          </w:tcPr>
          <w:p>
            <w:pPr>
              <w:jc w:val="center"/>
              <w:rPr>
                <w:rFonts w:ascii="仿宋_GB2312" w:eastAsia="仿宋_GB2312"/>
                <w:sz w:val="24"/>
              </w:rPr>
            </w:pPr>
          </w:p>
        </w:tc>
        <w:tc>
          <w:tcPr>
            <w:tcW w:w="1595" w:type="dxa"/>
            <w:vAlign w:val="center"/>
          </w:tcPr>
          <w:p>
            <w:pPr>
              <w:jc w:val="center"/>
              <w:rPr>
                <w:rFonts w:ascii="仿宋_GB2312" w:eastAsia="仿宋_GB2312"/>
                <w:sz w:val="24"/>
              </w:rPr>
            </w:pPr>
            <w:r>
              <w:rPr>
                <w:rFonts w:hint="eastAsia" w:ascii="仿宋_GB2312" w:eastAsia="仿宋_GB2312"/>
                <w:sz w:val="24"/>
              </w:rPr>
              <w:t>邮箱</w:t>
            </w:r>
          </w:p>
        </w:tc>
        <w:tc>
          <w:tcPr>
            <w:tcW w:w="2918" w:type="dxa"/>
            <w:vAlign w:val="center"/>
          </w:tcPr>
          <w:p>
            <w:pPr>
              <w:rPr>
                <w:rFonts w:ascii="仿宋_GB2312" w:eastAsia="仿宋_GB2312"/>
                <w:sz w:val="24"/>
              </w:rPr>
            </w:pPr>
          </w:p>
        </w:tc>
      </w:tr>
    </w:tbl>
    <w:p>
      <w:pPr>
        <w:spacing w:line="600" w:lineRule="exact"/>
        <w:rPr>
          <w:rFonts w:ascii="仿宋" w:hAnsi="仿宋" w:eastAsia="仿宋" w:cs="仿宋_GB2312"/>
          <w:sz w:val="28"/>
          <w:szCs w:val="28"/>
          <w:u w:val="single"/>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85ADC0"/>
    <w:multiLevelType w:val="singleLevel"/>
    <w:tmpl w:val="FA85ADC0"/>
    <w:lvl w:ilvl="0" w:tentative="0">
      <w:start w:val="2"/>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2C6E"/>
    <w:rsid w:val="000937C5"/>
    <w:rsid w:val="00093C34"/>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247"/>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906"/>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6F3D"/>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179C"/>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718"/>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0FA9"/>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375"/>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1433"/>
    <w:rsid w:val="006B3010"/>
    <w:rsid w:val="006B41E6"/>
    <w:rsid w:val="006B5071"/>
    <w:rsid w:val="006B55DD"/>
    <w:rsid w:val="006B5783"/>
    <w:rsid w:val="006B6439"/>
    <w:rsid w:val="006B65EF"/>
    <w:rsid w:val="006B6BA4"/>
    <w:rsid w:val="006B726E"/>
    <w:rsid w:val="006C1BFE"/>
    <w:rsid w:val="006C22F9"/>
    <w:rsid w:val="006C30BC"/>
    <w:rsid w:val="006C3FE4"/>
    <w:rsid w:val="006C446C"/>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7FD"/>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09E5"/>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0D15"/>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1CDF"/>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596E"/>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3E99"/>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5BF33B5"/>
    <w:rsid w:val="0A5C7401"/>
    <w:rsid w:val="0B2B537E"/>
    <w:rsid w:val="0C6241B2"/>
    <w:rsid w:val="0D2B4E23"/>
    <w:rsid w:val="0E876D2F"/>
    <w:rsid w:val="0EC82FD7"/>
    <w:rsid w:val="0EEA79E8"/>
    <w:rsid w:val="0F791AC7"/>
    <w:rsid w:val="10181623"/>
    <w:rsid w:val="10BD1543"/>
    <w:rsid w:val="11180371"/>
    <w:rsid w:val="12A820AD"/>
    <w:rsid w:val="12EE15CA"/>
    <w:rsid w:val="17D86D23"/>
    <w:rsid w:val="18AF15FD"/>
    <w:rsid w:val="1B59783C"/>
    <w:rsid w:val="1BBF797C"/>
    <w:rsid w:val="1DEE2CCA"/>
    <w:rsid w:val="2037683E"/>
    <w:rsid w:val="223E7710"/>
    <w:rsid w:val="25590EC9"/>
    <w:rsid w:val="26A26CEB"/>
    <w:rsid w:val="299D4A4C"/>
    <w:rsid w:val="2A1902C2"/>
    <w:rsid w:val="2AB020F1"/>
    <w:rsid w:val="2B0521AE"/>
    <w:rsid w:val="2BE80223"/>
    <w:rsid w:val="2C995D0F"/>
    <w:rsid w:val="2D3E7816"/>
    <w:rsid w:val="2F0A6B53"/>
    <w:rsid w:val="302E3043"/>
    <w:rsid w:val="30D974B7"/>
    <w:rsid w:val="333663C1"/>
    <w:rsid w:val="336F7BD6"/>
    <w:rsid w:val="343C1399"/>
    <w:rsid w:val="34634E47"/>
    <w:rsid w:val="346848DB"/>
    <w:rsid w:val="354F3A99"/>
    <w:rsid w:val="357B16F3"/>
    <w:rsid w:val="36050FAB"/>
    <w:rsid w:val="3989643E"/>
    <w:rsid w:val="39992DEF"/>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BC5513"/>
    <w:rsid w:val="484D0179"/>
    <w:rsid w:val="499D4ACB"/>
    <w:rsid w:val="4AAB7AC5"/>
    <w:rsid w:val="4B611617"/>
    <w:rsid w:val="4E822997"/>
    <w:rsid w:val="4ED20DFA"/>
    <w:rsid w:val="4F0F5DA2"/>
    <w:rsid w:val="4F397E6D"/>
    <w:rsid w:val="4F54161A"/>
    <w:rsid w:val="504C2BE7"/>
    <w:rsid w:val="51B50E5A"/>
    <w:rsid w:val="554830C1"/>
    <w:rsid w:val="56B4262E"/>
    <w:rsid w:val="576F2EA8"/>
    <w:rsid w:val="5807041D"/>
    <w:rsid w:val="583F79D3"/>
    <w:rsid w:val="58691989"/>
    <w:rsid w:val="58F960F8"/>
    <w:rsid w:val="599F0979"/>
    <w:rsid w:val="5BAA4925"/>
    <w:rsid w:val="5C1E1084"/>
    <w:rsid w:val="5EE01EF7"/>
    <w:rsid w:val="60F035C2"/>
    <w:rsid w:val="63E45615"/>
    <w:rsid w:val="67571137"/>
    <w:rsid w:val="69AD4D95"/>
    <w:rsid w:val="69B54174"/>
    <w:rsid w:val="6A315ABB"/>
    <w:rsid w:val="6A660AE8"/>
    <w:rsid w:val="6A87598F"/>
    <w:rsid w:val="703849D5"/>
    <w:rsid w:val="711712EF"/>
    <w:rsid w:val="74772610"/>
    <w:rsid w:val="74B57A97"/>
    <w:rsid w:val="77C81C4C"/>
    <w:rsid w:val="793439F5"/>
    <w:rsid w:val="796E3D99"/>
    <w:rsid w:val="79ED6ADC"/>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03857-31B4-412D-B7E2-F9E8D863BE64}">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9</Pages>
  <Words>441</Words>
  <Characters>2515</Characters>
  <Lines>20</Lines>
  <Paragraphs>5</Paragraphs>
  <TotalTime>4</TotalTime>
  <ScaleCrop>false</ScaleCrop>
  <LinksUpToDate>false</LinksUpToDate>
  <CharactersWithSpaces>2951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海阔天空</cp:lastModifiedBy>
  <cp:lastPrinted>2019-05-06T09:43:00Z</cp:lastPrinted>
  <dcterms:modified xsi:type="dcterms:W3CDTF">2020-12-09T02:48:18Z</dcterms:modified>
  <dc:title>中华人民共和国</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