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ascii="仿宋_GB2312" w:hAnsi="仿宋_GB2312" w:cs="仿宋_GB2312"/>
          <w:b/>
          <w:bCs/>
          <w:sz w:val="44"/>
          <w:szCs w:val="44"/>
          <w:u w:val="single"/>
        </w:rPr>
      </w:pPr>
      <w:r>
        <w:rPr>
          <w:rFonts w:hint="eastAsia" w:ascii="宋体" w:hAnsi="宋体" w:cs="宋体"/>
          <w:b/>
          <w:bCs/>
          <w:sz w:val="44"/>
          <w:szCs w:val="44"/>
          <w:u w:val="single"/>
        </w:rPr>
        <w:t>第二事业部</w:t>
      </w:r>
      <w:r>
        <w:rPr>
          <w:rFonts w:hint="eastAsia" w:ascii="宋体" w:hAnsi="宋体" w:cs="宋体"/>
          <w:b/>
          <w:bCs/>
          <w:color w:val="auto"/>
          <w:sz w:val="44"/>
          <w:szCs w:val="44"/>
          <w:u w:val="single"/>
          <w:lang w:eastAsia="zh-CN"/>
        </w:rPr>
        <w:t>池州书香苑</w:t>
      </w:r>
      <w:r>
        <w:rPr>
          <w:rFonts w:hint="eastAsia" w:ascii="宋体" w:hAnsi="宋体" w:cs="宋体"/>
          <w:b/>
          <w:bCs/>
          <w:sz w:val="44"/>
          <w:szCs w:val="44"/>
          <w:u w:val="single"/>
        </w:rPr>
        <w:t>项目-商品混凝土</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default" w:ascii="仿宋" w:hAnsi="仿宋" w:eastAsia="仿宋" w:cs="仿宋_GB2312"/>
          <w:b/>
          <w:bCs/>
          <w:color w:val="FF0000"/>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color w:val="auto"/>
          <w:sz w:val="32"/>
          <w:szCs w:val="32"/>
          <w:u w:val="single"/>
          <w:lang w:val="en-US" w:eastAsia="zh-CN"/>
        </w:rPr>
        <w:t>021</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color w:val="auto"/>
          <w:sz w:val="32"/>
          <w:szCs w:val="32"/>
          <w:u w:val="single"/>
        </w:rPr>
        <w:t>2020年12月1</w:t>
      </w:r>
      <w:r>
        <w:rPr>
          <w:rFonts w:hint="eastAsia" w:ascii="仿宋" w:hAnsi="仿宋" w:eastAsia="仿宋" w:cs="仿宋_GB2312"/>
          <w:b/>
          <w:bCs/>
          <w:color w:val="auto"/>
          <w:sz w:val="32"/>
          <w:szCs w:val="32"/>
          <w:u w:val="single"/>
          <w:lang w:val="en-US" w:eastAsia="zh-CN"/>
        </w:rPr>
        <w:t>1</w:t>
      </w:r>
      <w:r>
        <w:rPr>
          <w:rFonts w:hint="eastAsia" w:ascii="仿宋" w:hAnsi="仿宋" w:eastAsia="仿宋" w:cs="仿宋_GB2312"/>
          <w:b/>
          <w:bCs/>
          <w:color w:val="auto"/>
          <w:sz w:val="32"/>
          <w:szCs w:val="32"/>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毛文文（15256639761）、黄赟（18656211500）</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color w:val="auto"/>
          <w:sz w:val="28"/>
          <w:szCs w:val="28"/>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color w:val="auto"/>
          <w:sz w:val="28"/>
          <w:szCs w:val="28"/>
          <w:u w:val="single"/>
        </w:rPr>
        <w:t>2020年12月1</w:t>
      </w:r>
      <w:r>
        <w:rPr>
          <w:rFonts w:hint="eastAsia" w:ascii="仿宋" w:hAnsi="仿宋" w:eastAsia="仿宋" w:cs="仿宋_GB2312"/>
          <w:color w:val="auto"/>
          <w:sz w:val="28"/>
          <w:szCs w:val="28"/>
          <w:u w:val="single"/>
          <w:lang w:val="en-US" w:eastAsia="zh-CN"/>
        </w:rPr>
        <w:t>1</w:t>
      </w:r>
      <w:bookmarkStart w:id="0" w:name="_GoBack"/>
      <w:bookmarkEnd w:id="0"/>
      <w:r>
        <w:rPr>
          <w:rFonts w:hint="eastAsia" w:ascii="仿宋" w:hAnsi="仿宋" w:eastAsia="仿宋" w:cs="仿宋_GB2312"/>
          <w:color w:val="auto"/>
          <w:sz w:val="28"/>
          <w:szCs w:val="28"/>
          <w:u w:val="single"/>
        </w:rPr>
        <w:t>日</w:t>
      </w:r>
    </w:p>
    <w:p>
      <w:pPr>
        <w:ind w:firstLine="560" w:firstLineChars="200"/>
        <w:rPr>
          <w:rFonts w:ascii="仿宋" w:hAnsi="仿宋" w:eastAsia="仿宋" w:cs="仿宋_GB2312"/>
          <w:color w:val="auto"/>
          <w:sz w:val="28"/>
          <w:szCs w:val="28"/>
          <w:u w:val="single"/>
        </w:rPr>
      </w:pPr>
      <w:r>
        <w:rPr>
          <w:rFonts w:hint="eastAsia" w:ascii="仿宋" w:hAnsi="仿宋" w:eastAsia="仿宋" w:cs="仿宋_GB2312"/>
          <w:color w:val="auto"/>
          <w:sz w:val="28"/>
          <w:szCs w:val="28"/>
        </w:rPr>
        <w:t>2、投标截止时间：</w:t>
      </w:r>
      <w:r>
        <w:rPr>
          <w:rFonts w:hint="eastAsia" w:ascii="仿宋" w:hAnsi="仿宋" w:eastAsia="仿宋" w:cs="仿宋_GB2312"/>
          <w:color w:val="auto"/>
          <w:sz w:val="28"/>
          <w:szCs w:val="28"/>
          <w:u w:val="single"/>
        </w:rPr>
        <w:t>2020年12月1</w:t>
      </w:r>
      <w:r>
        <w:rPr>
          <w:rFonts w:hint="eastAsia" w:ascii="仿宋" w:hAnsi="仿宋" w:eastAsia="仿宋" w:cs="仿宋_GB2312"/>
          <w:color w:val="auto"/>
          <w:sz w:val="28"/>
          <w:szCs w:val="28"/>
          <w:u w:val="single"/>
          <w:lang w:val="en-US" w:eastAsia="zh-CN"/>
        </w:rPr>
        <w:t>6</w:t>
      </w:r>
      <w:r>
        <w:rPr>
          <w:rFonts w:hint="eastAsia" w:ascii="仿宋" w:hAnsi="仿宋" w:eastAsia="仿宋" w:cs="仿宋_GB2312"/>
          <w:color w:val="auto"/>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color w:val="auto"/>
          <w:sz w:val="28"/>
          <w:szCs w:val="28"/>
          <w:u w:val="single"/>
        </w:rPr>
      </w:pPr>
      <w:r>
        <w:rPr>
          <w:rFonts w:hint="eastAsia" w:ascii="仿宋" w:hAnsi="仿宋" w:eastAsia="仿宋" w:cs="仿宋_GB2312"/>
          <w:sz w:val="28"/>
          <w:szCs w:val="28"/>
        </w:rPr>
        <w:t>5、开标时间：</w:t>
      </w:r>
      <w:r>
        <w:rPr>
          <w:rFonts w:hint="eastAsia" w:ascii="仿宋" w:hAnsi="仿宋" w:eastAsia="仿宋" w:cs="仿宋_GB2312"/>
          <w:color w:val="auto"/>
          <w:sz w:val="28"/>
          <w:szCs w:val="28"/>
          <w:u w:val="single"/>
        </w:rPr>
        <w:t>2020年12月1</w:t>
      </w:r>
      <w:r>
        <w:rPr>
          <w:rFonts w:hint="eastAsia" w:ascii="仿宋" w:hAnsi="仿宋" w:eastAsia="仿宋" w:cs="仿宋_GB2312"/>
          <w:color w:val="auto"/>
          <w:sz w:val="28"/>
          <w:szCs w:val="28"/>
          <w:u w:val="single"/>
          <w:lang w:val="en-US" w:eastAsia="zh-CN"/>
        </w:rPr>
        <w:t>6</w:t>
      </w:r>
      <w:r>
        <w:rPr>
          <w:rFonts w:hint="eastAsia" w:ascii="仿宋" w:hAnsi="仿宋" w:eastAsia="仿宋" w:cs="仿宋_GB2312"/>
          <w:color w:val="auto"/>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（详见报价单）：</w:t>
      </w:r>
      <w:r>
        <w:rPr>
          <w:rFonts w:hint="eastAsia" w:ascii="仿宋" w:hAnsi="仿宋" w:eastAsia="仿宋" w:cs="仿宋_GB2312"/>
          <w:sz w:val="28"/>
          <w:szCs w:val="28"/>
          <w:u w:val="single"/>
          <w:lang w:eastAsia="zh-CN"/>
        </w:rPr>
        <w:t>约</w:t>
      </w:r>
      <w:r>
        <w:rPr>
          <w:rFonts w:hint="eastAsia" w:ascii="仿宋" w:hAnsi="仿宋" w:eastAsia="仿宋" w:cs="仿宋_GB2312"/>
          <w:sz w:val="28"/>
          <w:szCs w:val="28"/>
          <w:u w:val="single"/>
          <w:lang w:val="en-US" w:eastAsia="zh-CN"/>
        </w:rPr>
        <w:t>10000m³</w:t>
      </w:r>
      <w:r>
        <w:rPr>
          <w:rFonts w:hint="eastAsia" w:ascii="仿宋" w:hAnsi="仿宋" w:eastAsia="仿宋" w:cs="仿宋_GB2312"/>
          <w:sz w:val="28"/>
          <w:szCs w:val="28"/>
          <w:u w:val="single"/>
        </w:rPr>
        <w:t xml:space="preserve">商品混凝土 </w:t>
      </w:r>
    </w:p>
    <w:p>
      <w:pPr>
        <w:ind w:firstLine="1120" w:firstLineChars="400"/>
        <w:rPr>
          <w:rFonts w:ascii="仿宋" w:hAnsi="仿宋" w:eastAsia="仿宋" w:cs="仿宋_GB2312"/>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ind w:firstLine="560" w:firstLineChars="200"/>
        <w:rPr>
          <w:rFonts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1、各投标人需在开标之前至铜陵有色建安公司报名。</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3、报名自招标公告发布之日起至</w:t>
      </w:r>
      <w:r>
        <w:rPr>
          <w:rFonts w:hint="eastAsia" w:ascii="仿宋_GB2312" w:hAnsi="仿宋_GB2312" w:eastAsia="仿宋_GB2312" w:cs="仿宋_GB2312"/>
          <w:sz w:val="28"/>
          <w:szCs w:val="28"/>
          <w:u w:val="single"/>
        </w:rPr>
        <w:t>2020年12月1</w:t>
      </w: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u w:val="single"/>
        </w:rPr>
        <w:t>日17:30止</w:t>
      </w:r>
      <w:r>
        <w:rPr>
          <w:rFonts w:hint="eastAsia" w:ascii="仿宋_GB2312" w:hAnsi="仿宋_GB2312" w:eastAsia="仿宋_GB2312" w:cs="仿宋_GB2312"/>
          <w:sz w:val="28"/>
          <w:szCs w:val="28"/>
        </w:rPr>
        <w:t>。</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4、报名地点：</w:t>
      </w:r>
      <w:r>
        <w:rPr>
          <w:rFonts w:hint="eastAsia" w:ascii="仿宋_GB2312" w:hAnsi="仿宋_GB2312" w:eastAsia="仿宋_GB2312" w:cs="仿宋_GB2312"/>
          <w:sz w:val="28"/>
          <w:szCs w:val="28"/>
          <w:u w:val="single"/>
        </w:rPr>
        <w:t>铜冠建安公司物资供应部（铜陵市长江西路2571号一楼西侧办公室）</w:t>
      </w:r>
    </w:p>
    <w:p>
      <w:pPr>
        <w:ind w:firstLine="560" w:firstLineChars="200"/>
        <w:rPr>
          <w:rFonts w:hint="eastAsia" w:ascii="仿宋" w:hAnsi="仿宋" w:eastAsia="仿宋" w:cs="仿宋_GB2312"/>
          <w:sz w:val="32"/>
          <w:szCs w:val="32"/>
          <w:u w:val="single"/>
        </w:rPr>
      </w:pPr>
      <w:r>
        <w:rPr>
          <w:rFonts w:hint="eastAsia" w:ascii="仿宋_GB2312" w:hAnsi="仿宋_GB2312" w:eastAsia="仿宋_GB2312" w:cs="仿宋_GB2312"/>
          <w:sz w:val="28"/>
          <w:szCs w:val="28"/>
        </w:rPr>
        <w:t>5、联 系 人：</w:t>
      </w:r>
      <w:r>
        <w:rPr>
          <w:rFonts w:hint="eastAsia" w:ascii="仿宋" w:hAnsi="仿宋" w:eastAsia="仿宋" w:cs="仿宋_GB2312"/>
          <w:sz w:val="32"/>
          <w:szCs w:val="32"/>
          <w:u w:val="single"/>
        </w:rPr>
        <w:t>毛文文（15256639761）</w:t>
      </w:r>
    </w:p>
    <w:p>
      <w:pPr>
        <w:ind w:firstLine="640" w:firstLineChars="200"/>
        <w:rPr>
          <w:rFonts w:hint="eastAsia" w:ascii="仿宋" w:hAnsi="仿宋" w:eastAsia="仿宋" w:cs="仿宋_GB2312"/>
          <w:sz w:val="32"/>
          <w:szCs w:val="32"/>
          <w:u w:val="single"/>
        </w:rPr>
      </w:pPr>
    </w:p>
    <w:p>
      <w:pPr>
        <w:ind w:firstLine="640" w:firstLineChars="200"/>
        <w:rPr>
          <w:rFonts w:hint="eastAsia" w:ascii="仿宋" w:hAnsi="仿宋" w:eastAsia="仿宋" w:cs="仿宋_GB2312"/>
          <w:sz w:val="32"/>
          <w:szCs w:val="32"/>
          <w:u w:val="single"/>
        </w:rPr>
      </w:pPr>
    </w:p>
    <w:p>
      <w:pPr>
        <w:ind w:firstLine="640" w:firstLineChars="200"/>
        <w:rPr>
          <w:rFonts w:hint="eastAsia" w:ascii="仿宋" w:hAnsi="仿宋" w:eastAsia="仿宋" w:cs="仿宋_GB2312"/>
          <w:sz w:val="32"/>
          <w:szCs w:val="32"/>
          <w:u w:val="single"/>
        </w:rPr>
      </w:pPr>
    </w:p>
    <w:p>
      <w:pPr>
        <w:ind w:firstLine="640" w:firstLineChars="200"/>
        <w:rPr>
          <w:rFonts w:hint="eastAsia" w:ascii="仿宋" w:hAnsi="仿宋" w:eastAsia="仿宋" w:cs="仿宋_GB2312"/>
          <w:sz w:val="32"/>
          <w:szCs w:val="32"/>
          <w:u w:val="single"/>
        </w:rPr>
      </w:pPr>
    </w:p>
    <w:p>
      <w:pPr>
        <w:ind w:firstLine="640" w:firstLineChars="200"/>
        <w:rPr>
          <w:rFonts w:hint="eastAsia" w:ascii="仿宋" w:hAnsi="仿宋" w:eastAsia="仿宋" w:cs="仿宋_GB2312"/>
          <w:sz w:val="32"/>
          <w:szCs w:val="32"/>
          <w:u w:val="single"/>
        </w:rPr>
      </w:pPr>
    </w:p>
    <w:p>
      <w:pPr>
        <w:numPr>
          <w:ilvl w:val="0"/>
          <w:numId w:val="2"/>
        </w:numPr>
        <w:jc w:val="center"/>
        <w:rPr>
          <w:rFonts w:hint="eastAsia" w:ascii="仿宋_GB2312" w:hAnsi="宋体" w:eastAsia="仿宋_GB2312" w:cs="仿宋_GB2312"/>
          <w:b/>
          <w:sz w:val="36"/>
          <w:szCs w:val="36"/>
        </w:rPr>
      </w:pPr>
      <w:r>
        <w:rPr>
          <w:rFonts w:hint="eastAsia" w:ascii="仿宋_GB2312" w:hAnsi="宋体" w:eastAsia="仿宋_GB2312" w:cs="仿宋_GB2312"/>
          <w:b/>
          <w:sz w:val="36"/>
          <w:szCs w:val="36"/>
          <w:lang w:eastAsia="zh-CN"/>
        </w:rPr>
        <w:t>投标</w:t>
      </w:r>
      <w:r>
        <w:rPr>
          <w:rFonts w:hint="eastAsia" w:ascii="仿宋_GB2312" w:hAnsi="宋体" w:eastAsia="仿宋_GB2312" w:cs="仿宋_GB2312"/>
          <w:b/>
          <w:sz w:val="36"/>
          <w:szCs w:val="36"/>
        </w:rPr>
        <w:t>保证金</w:t>
      </w:r>
    </w:p>
    <w:p>
      <w:pPr>
        <w:numPr>
          <w:ilvl w:val="0"/>
          <w:numId w:val="0"/>
        </w:numPr>
        <w:jc w:val="both"/>
        <w:rPr>
          <w:rFonts w:hint="eastAsia" w:ascii="仿宋_GB2312" w:hAnsi="宋体" w:eastAsia="仿宋_GB2312" w:cs="仿宋_GB2312"/>
          <w:b/>
          <w:sz w:val="36"/>
          <w:szCs w:val="36"/>
        </w:rPr>
      </w:pPr>
    </w:p>
    <w:p>
      <w:pPr>
        <w:ind w:firstLine="560" w:firstLineChars="2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1、为严肃和规范投标行为，确保投标的顺利以及中标后合同的有效执行，投标人须向招标人交纳投标保证金</w:t>
      </w:r>
      <w:r>
        <w:rPr>
          <w:rFonts w:hint="eastAsia" w:ascii="仿宋_GB2312" w:hAnsi="仿宋_GB2312" w:eastAsia="仿宋_GB2312" w:cs="仿宋_GB2312"/>
          <w:sz w:val="28"/>
          <w:szCs w:val="28"/>
          <w:u w:val="single"/>
          <w:lang w:eastAsia="zh-CN"/>
        </w:rPr>
        <w:t>伍</w:t>
      </w:r>
      <w:r>
        <w:rPr>
          <w:rFonts w:hint="eastAsia" w:ascii="仿宋_GB2312" w:hAnsi="仿宋_GB2312" w:eastAsia="仿宋_GB2312" w:cs="仿宋_GB2312"/>
          <w:sz w:val="28"/>
          <w:szCs w:val="28"/>
          <w:u w:val="single"/>
        </w:rPr>
        <w:t>万元整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投标文件内附汇款凭证复印件</w:t>
      </w:r>
      <w:r>
        <w:rPr>
          <w:rFonts w:hint="eastAsia" w:ascii="仿宋_GB2312" w:hAnsi="仿宋_GB2312" w:eastAsia="仿宋_GB2312" w:cs="仿宋_GB2312"/>
          <w:sz w:val="28"/>
          <w:szCs w:val="28"/>
        </w:rPr>
        <w:t>），无投标保证金的，视为无效投标。投标保证金须对公账户转账，不接受私人账户转账，同时要求注明</w:t>
      </w:r>
      <w:r>
        <w:rPr>
          <w:rFonts w:hint="eastAsia" w:ascii="仿宋_GB2312" w:hAnsi="仿宋_GB2312" w:eastAsia="仿宋_GB2312" w:cs="仿宋_GB2312"/>
          <w:sz w:val="28"/>
          <w:szCs w:val="28"/>
          <w:u w:val="single"/>
        </w:rPr>
        <w:t>第二事业部</w:t>
      </w:r>
      <w:r>
        <w:rPr>
          <w:rFonts w:hint="eastAsia" w:ascii="仿宋_GB2312" w:hAnsi="仿宋_GB2312" w:eastAsia="仿宋_GB2312" w:cs="仿宋_GB2312"/>
          <w:sz w:val="28"/>
          <w:szCs w:val="28"/>
          <w:u w:val="single"/>
          <w:lang w:eastAsia="zh-CN"/>
        </w:rPr>
        <w:t>池州书香苑</w:t>
      </w:r>
      <w:r>
        <w:rPr>
          <w:rFonts w:hint="eastAsia" w:ascii="仿宋_GB2312" w:hAnsi="仿宋_GB2312" w:eastAsia="仿宋_GB2312" w:cs="仿宋_GB2312"/>
          <w:sz w:val="28"/>
          <w:szCs w:val="28"/>
          <w:u w:val="single"/>
        </w:rPr>
        <w:t>项目-商品混凝土TGJA-WZ-20</w:t>
      </w:r>
      <w:r>
        <w:rPr>
          <w:rFonts w:hint="eastAsia" w:ascii="仿宋_GB2312" w:hAnsi="仿宋_GB2312" w:eastAsia="仿宋_GB2312" w:cs="仿宋_GB2312"/>
          <w:sz w:val="28"/>
          <w:szCs w:val="28"/>
          <w:u w:val="single"/>
          <w:lang w:val="en-US" w:eastAsia="zh-CN"/>
        </w:rPr>
        <w:t>2021</w:t>
      </w:r>
      <w:r>
        <w:rPr>
          <w:rFonts w:hint="eastAsia" w:ascii="仿宋_GB2312" w:hAnsi="仿宋_GB2312" w:eastAsia="仿宋_GB2312" w:cs="仿宋_GB2312"/>
          <w:sz w:val="28"/>
          <w:szCs w:val="28"/>
          <w:u w:val="single"/>
        </w:rPr>
        <w:t>投标保证金。</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、公司对公账户信息</w:t>
      </w:r>
    </w:p>
    <w:p>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账户名称：</w:t>
      </w:r>
      <w:r>
        <w:rPr>
          <w:rFonts w:hint="eastAsia" w:ascii="仿宋_GB2312" w:hAnsi="仿宋_GB2312" w:eastAsia="仿宋_GB2312" w:cs="仿宋_GB2312"/>
          <w:sz w:val="28"/>
          <w:szCs w:val="28"/>
          <w:u w:val="single"/>
        </w:rPr>
        <w:t>铜陵有色金属集团铜冠建筑安装股份有限公司</w:t>
      </w:r>
    </w:p>
    <w:p>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账    号：</w:t>
      </w:r>
      <w:r>
        <w:rPr>
          <w:rFonts w:hint="eastAsia" w:ascii="仿宋_GB2312" w:hAnsi="仿宋_GB2312" w:eastAsia="仿宋_GB2312" w:cs="仿宋_GB2312"/>
          <w:sz w:val="28"/>
          <w:szCs w:val="28"/>
          <w:u w:val="single"/>
        </w:rPr>
        <w:t>1308024009200056147</w:t>
      </w:r>
    </w:p>
    <w:p>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开 户 行：</w:t>
      </w:r>
      <w:r>
        <w:rPr>
          <w:rFonts w:hint="eastAsia" w:ascii="仿宋_GB2312" w:hAnsi="仿宋_GB2312" w:eastAsia="仿宋_GB2312" w:cs="仿宋_GB2312"/>
          <w:sz w:val="28"/>
          <w:szCs w:val="28"/>
          <w:u w:val="single"/>
        </w:rPr>
        <w:t>工行铜都办</w:t>
      </w:r>
    </w:p>
    <w:p>
      <w:pPr>
        <w:ind w:firstLine="560" w:firstLineChars="200"/>
        <w:rPr>
          <w:rFonts w:hint="eastAsia" w:ascii="仿宋_GB2312" w:hAnsi="仿宋_GB2312" w:eastAsia="仿宋_GB2312" w:cs="仿宋_GB2312"/>
          <w:sz w:val="28"/>
          <w:szCs w:val="28"/>
          <w:u w:val="single"/>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2020年12月1</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ind w:firstLine="560" w:firstLineChars="200"/>
        <w:rPr>
          <w:rFonts w:hint="eastAsia" w:ascii="仿宋" w:hAnsi="仿宋" w:eastAsia="仿宋" w:cs="仿宋_GB2312"/>
          <w:sz w:val="28"/>
          <w:szCs w:val="28"/>
        </w:rPr>
      </w:pPr>
    </w:p>
    <w:p>
      <w:pPr>
        <w:ind w:firstLine="560" w:firstLineChars="200"/>
        <w:rPr>
          <w:rFonts w:hint="eastAsia" w:ascii="仿宋" w:hAnsi="仿宋" w:eastAsia="仿宋" w:cs="仿宋_GB2312"/>
          <w:sz w:val="28"/>
          <w:szCs w:val="28"/>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八</w:t>
      </w:r>
      <w:r>
        <w:rPr>
          <w:rFonts w:hint="eastAsia" w:ascii="仿宋" w:hAnsi="仿宋" w:eastAsia="仿宋" w:cs="仿宋_GB2312"/>
          <w:b/>
          <w:sz w:val="36"/>
          <w:szCs w:val="36"/>
        </w:rPr>
        <w:t>、投标人须知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1、与本次招标材料的质量相关要求</w:t>
      </w:r>
    </w:p>
    <w:p>
      <w:pPr>
        <w:ind w:firstLine="638" w:firstLineChars="228"/>
        <w:rPr>
          <w:rFonts w:ascii="仿宋" w:hAnsi="仿宋" w:eastAsia="仿宋" w:cs="仿宋_GB2312"/>
          <w:color w:val="auto"/>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材料质量要求：</w:t>
      </w:r>
      <w:r>
        <w:rPr>
          <w:rFonts w:hint="eastAsia" w:ascii="仿宋" w:hAnsi="仿宋" w:eastAsia="仿宋" w:cs="仿宋_GB2312"/>
          <w:color w:val="auto"/>
          <w:sz w:val="28"/>
          <w:szCs w:val="28"/>
          <w:u w:val="single"/>
        </w:rPr>
        <w:t>符合</w:t>
      </w:r>
      <w:r>
        <w:rPr>
          <w:rFonts w:ascii="仿宋" w:hAnsi="仿宋" w:eastAsia="仿宋" w:cs="仿宋_GB2312"/>
          <w:color w:val="auto"/>
          <w:sz w:val="28"/>
          <w:szCs w:val="28"/>
          <w:u w:val="single"/>
        </w:rPr>
        <w:t>《预拌混凝土》GB/T14902-20</w:t>
      </w:r>
      <w:r>
        <w:rPr>
          <w:rFonts w:hint="eastAsia" w:ascii="仿宋" w:hAnsi="仿宋" w:eastAsia="仿宋" w:cs="仿宋_GB2312"/>
          <w:color w:val="auto"/>
          <w:sz w:val="28"/>
          <w:szCs w:val="28"/>
          <w:u w:val="single"/>
          <w:lang w:val="en-US" w:eastAsia="zh-CN"/>
        </w:rPr>
        <w:t>12</w:t>
      </w:r>
      <w:r>
        <w:rPr>
          <w:rFonts w:ascii="仿宋" w:hAnsi="仿宋" w:eastAsia="仿宋" w:cs="仿宋_GB2312"/>
          <w:color w:val="auto"/>
          <w:sz w:val="28"/>
          <w:szCs w:val="28"/>
          <w:u w:val="single"/>
        </w:rPr>
        <w:t>标准相关规定</w:t>
      </w:r>
      <w:r>
        <w:rPr>
          <w:rFonts w:hint="eastAsia" w:ascii="仿宋" w:hAnsi="仿宋" w:eastAsia="仿宋" w:cs="仿宋_GB2312"/>
          <w:color w:val="auto"/>
          <w:sz w:val="28"/>
          <w:szCs w:val="28"/>
          <w:u w:val="single"/>
        </w:rPr>
        <w:t>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（3）若达不到招标人要求的，中标人无条件将该批货物拉回且不计货款，动用招标人机械的收取相应费用。</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highlight w:val="none"/>
        </w:rPr>
        <w:t>（4）</w:t>
      </w:r>
      <w:r>
        <w:rPr>
          <w:rFonts w:hint="eastAsia" w:ascii="仿宋" w:hAnsi="仿宋" w:eastAsia="仿宋" w:cs="仿宋_GB2312"/>
          <w:sz w:val="28"/>
          <w:szCs w:val="28"/>
          <w:highlight w:val="none"/>
          <w:u w:val="single"/>
        </w:rPr>
        <w:t>因材料产品质量不合格所造成的相关质量问题，没收中标人履约保证金（我公司将保留供方</w:t>
      </w:r>
      <w:r>
        <w:rPr>
          <w:rFonts w:hint="eastAsia" w:ascii="仿宋" w:hAnsi="仿宋" w:eastAsia="仿宋" w:cs="仿宋_GB2312"/>
          <w:sz w:val="28"/>
          <w:szCs w:val="28"/>
          <w:highlight w:val="none"/>
          <w:u w:val="single"/>
          <w:lang w:val="en-US" w:eastAsia="zh-CN"/>
        </w:rPr>
        <w:t>10</w:t>
      </w:r>
      <w:r>
        <w:rPr>
          <w:rFonts w:hint="eastAsia" w:ascii="仿宋" w:hAnsi="仿宋" w:eastAsia="仿宋" w:cs="仿宋_GB2312"/>
          <w:sz w:val="28"/>
          <w:szCs w:val="28"/>
          <w:highlight w:val="none"/>
          <w:u w:val="single"/>
        </w:rPr>
        <w:t>0000元</w:t>
      </w:r>
      <w:r>
        <w:rPr>
          <w:rFonts w:hint="eastAsia" w:ascii="仿宋" w:hAnsi="仿宋" w:eastAsia="仿宋" w:cs="仿宋_GB2312"/>
          <w:sz w:val="28"/>
          <w:szCs w:val="28"/>
          <w:u w:val="single"/>
        </w:rPr>
        <w:t>材料款作为履约保证金），</w:t>
      </w:r>
      <w:r>
        <w:rPr>
          <w:rFonts w:hint="eastAsia" w:ascii="仿宋" w:hAnsi="仿宋" w:eastAsia="仿宋" w:cs="仿宋_GB2312"/>
          <w:sz w:val="28"/>
          <w:szCs w:val="28"/>
          <w:u w:val="single"/>
          <w:lang w:eastAsia="zh-CN"/>
        </w:rPr>
        <w:t>同时对相关质量问题所引发的返工、耽误工期、对业主单位的生产影响等所有相关</w:t>
      </w:r>
      <w:r>
        <w:rPr>
          <w:rFonts w:hint="eastAsia" w:ascii="仿宋" w:hAnsi="仿宋" w:eastAsia="仿宋" w:cs="仿宋_GB2312"/>
          <w:sz w:val="28"/>
          <w:szCs w:val="28"/>
          <w:u w:val="single"/>
        </w:rPr>
        <w:t>损失，中标人</w:t>
      </w:r>
      <w:r>
        <w:rPr>
          <w:rFonts w:hint="eastAsia" w:ascii="仿宋" w:hAnsi="仿宋" w:eastAsia="仿宋" w:cs="仿宋_GB2312"/>
          <w:sz w:val="28"/>
          <w:szCs w:val="28"/>
          <w:u w:val="single"/>
          <w:lang w:eastAsia="zh-CN"/>
        </w:rPr>
        <w:t>承担相应责任</w:t>
      </w:r>
      <w:r>
        <w:rPr>
          <w:rFonts w:hint="eastAsia" w:ascii="仿宋" w:hAnsi="仿宋" w:eastAsia="仿宋" w:cs="仿宋_GB2312"/>
          <w:sz w:val="28"/>
          <w:szCs w:val="28"/>
          <w:u w:val="single"/>
        </w:rPr>
        <w:t>。</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ascii="仿宋" w:hAnsi="仿宋" w:eastAsia="仿宋" w:cs="仿宋_GB2312"/>
          <w:b/>
          <w:bCs/>
          <w:sz w:val="28"/>
          <w:szCs w:val="28"/>
        </w:rPr>
      </w:pPr>
      <w:r>
        <w:rPr>
          <w:rFonts w:hint="eastAsia" w:ascii="仿宋" w:hAnsi="仿宋" w:eastAsia="仿宋" w:cs="仿宋_GB2312"/>
          <w:sz w:val="28"/>
          <w:szCs w:val="28"/>
          <w:u w:val="single"/>
        </w:rPr>
        <w:t>按月结算（池州信息价出来后开具上月发票入账，次月支付，</w:t>
      </w:r>
      <w:r>
        <w:rPr>
          <w:rFonts w:hint="eastAsia" w:ascii="仿宋" w:hAnsi="仿宋" w:eastAsia="仿宋" w:cs="仿宋_GB2312"/>
          <w:b w:val="0"/>
          <w:bCs w:val="0"/>
          <w:sz w:val="28"/>
          <w:szCs w:val="28"/>
          <w:u w:val="single"/>
        </w:rPr>
        <w:t>每月付进账额度</w:t>
      </w:r>
      <w:r>
        <w:rPr>
          <w:rFonts w:hint="eastAsia" w:ascii="仿宋" w:hAnsi="仿宋" w:eastAsia="仿宋" w:cs="仿宋_GB2312"/>
          <w:b w:val="0"/>
          <w:bCs w:val="0"/>
          <w:sz w:val="28"/>
          <w:szCs w:val="28"/>
          <w:u w:val="single"/>
          <w:lang w:val="en-US" w:eastAsia="zh-CN"/>
        </w:rPr>
        <w:t>7</w:t>
      </w:r>
      <w:r>
        <w:rPr>
          <w:rFonts w:hint="eastAsia" w:ascii="仿宋" w:hAnsi="仿宋" w:eastAsia="仿宋" w:cs="仿宋_GB2312"/>
          <w:b w:val="0"/>
          <w:bCs w:val="0"/>
          <w:sz w:val="28"/>
          <w:szCs w:val="28"/>
          <w:u w:val="single"/>
        </w:rPr>
        <w:t>0%），其余货款工程竣工</w:t>
      </w:r>
      <w:r>
        <w:rPr>
          <w:rFonts w:hint="eastAsia" w:ascii="仿宋" w:hAnsi="仿宋" w:eastAsia="仿宋" w:cs="仿宋_GB2312"/>
          <w:b w:val="0"/>
          <w:bCs w:val="0"/>
          <w:sz w:val="28"/>
          <w:szCs w:val="28"/>
          <w:u w:val="single"/>
          <w:lang w:eastAsia="zh-CN"/>
        </w:rPr>
        <w:t>后</w:t>
      </w:r>
      <w:r>
        <w:rPr>
          <w:rFonts w:hint="eastAsia" w:ascii="仿宋" w:hAnsi="仿宋" w:eastAsia="仿宋" w:cs="仿宋_GB2312"/>
          <w:b w:val="0"/>
          <w:bCs w:val="0"/>
          <w:sz w:val="28"/>
          <w:szCs w:val="28"/>
          <w:u w:val="single"/>
        </w:rPr>
        <w:t>当年付清。</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hint="default" w:ascii="仿宋" w:hAnsi="仿宋" w:eastAsia="仿宋" w:cs="仿宋_GB2312"/>
          <w:sz w:val="28"/>
          <w:szCs w:val="28"/>
          <w:lang w:val="en-US" w:eastAsia="zh-CN"/>
        </w:rPr>
      </w:pPr>
      <w:r>
        <w:rPr>
          <w:rFonts w:hint="eastAsia" w:ascii="仿宋" w:hAnsi="仿宋" w:eastAsia="仿宋" w:cs="仿宋_GB2312"/>
          <w:sz w:val="28"/>
          <w:szCs w:val="28"/>
        </w:rPr>
        <w:t>（1）</w:t>
      </w:r>
      <w:r>
        <w:rPr>
          <w:rFonts w:hint="eastAsia" w:ascii="仿宋" w:hAnsi="仿宋" w:eastAsia="仿宋" w:cs="仿宋_GB2312"/>
          <w:sz w:val="28"/>
          <w:szCs w:val="28"/>
          <w:u w:val="single"/>
          <w:lang w:eastAsia="zh-CN"/>
        </w:rPr>
        <w:t>本次报价按池州市贵池区信息价下浮百分数</w:t>
      </w:r>
      <w:r>
        <w:rPr>
          <w:rFonts w:hint="eastAsia" w:ascii="仿宋" w:hAnsi="仿宋" w:eastAsia="仿宋" w:cs="仿宋_GB2312"/>
          <w:sz w:val="28"/>
          <w:szCs w:val="28"/>
          <w:u w:val="single"/>
          <w:lang w:val="en-US" w:eastAsia="zh-CN"/>
        </w:rPr>
        <w:t>。</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2</w:t>
      </w:r>
      <w:r>
        <w:rPr>
          <w:rFonts w:hint="eastAsia" w:ascii="仿宋" w:hAnsi="仿宋" w:eastAsia="仿宋" w:cs="仿宋_GB2312"/>
          <w:sz w:val="28"/>
          <w:szCs w:val="28"/>
          <w:lang w:eastAsia="zh-CN"/>
        </w:rPr>
        <w:t>）</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）各投标单位在投标报价前应仔细审阅招标公告、报价表及报价说明等与此次报价相关的所有资料。报价要谨慎，一旦中标，视为理解并考虑了我公司一切要求的报价，不得以任何理由变更。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1）投标人法定代表人应在报价单相应位置签字及加盖公章，如经办人不是法人代表，须提供本人身份证复印件、法人身份证复印件及有法人代表签字的《法人代表授权书》并加盖公章作为投标资料的一部分。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（3）投标人首次投标时需提供加盖公章的营业执照副本的复印件及其它资质资料。</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（4）装订要求</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u w:val="single"/>
        </w:rPr>
        <w:t>密封袋封口处应密封严实，并应加盖投标人公章。未按装订要求装订的，我公司不负责相关保密要求，同时视为无效投标。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color w:val="000000" w:themeColor="text1"/>
          <w:sz w:val="28"/>
          <w:szCs w:val="28"/>
          <w:u w:val="single"/>
        </w:rPr>
      </w:pPr>
      <w:r>
        <w:rPr>
          <w:rFonts w:hint="eastAsia" w:ascii="仿宋" w:hAnsi="仿宋" w:eastAsia="仿宋" w:cs="仿宋_GB2312"/>
          <w:color w:val="auto"/>
          <w:sz w:val="28"/>
          <w:szCs w:val="28"/>
          <w:u w:val="single"/>
        </w:rPr>
        <w:t>材料送至池州市贵池区书香苑项目施工场所</w:t>
      </w:r>
      <w:r>
        <w:rPr>
          <w:rFonts w:hint="eastAsia" w:ascii="仿宋" w:hAnsi="仿宋" w:eastAsia="仿宋" w:cs="仿宋_GB2312"/>
          <w:color w:val="000000" w:themeColor="text1"/>
          <w:sz w:val="28"/>
          <w:szCs w:val="28"/>
          <w:u w:val="single"/>
        </w:rPr>
        <w:t>。</w:t>
      </w:r>
    </w:p>
    <w:p>
      <w:pPr>
        <w:ind w:firstLine="638" w:firstLineChars="228"/>
        <w:rPr>
          <w:rFonts w:ascii="仿宋" w:hAnsi="仿宋" w:eastAsia="仿宋" w:cs="仿宋_GB2312"/>
          <w:sz w:val="28"/>
          <w:szCs w:val="28"/>
          <w:u w:val="single"/>
        </w:rPr>
      </w:pPr>
      <w:r>
        <w:rPr>
          <w:rFonts w:hint="eastAsia" w:ascii="仿宋" w:hAnsi="仿宋" w:eastAsia="仿宋" w:cs="仿宋_GB2312"/>
          <w:color w:val="000000" w:themeColor="text1"/>
          <w:sz w:val="28"/>
          <w:szCs w:val="28"/>
        </w:rPr>
        <w:t>6、</w:t>
      </w:r>
      <w:r>
        <w:rPr>
          <w:rFonts w:hint="eastAsia" w:ascii="仿宋" w:hAnsi="仿宋" w:eastAsia="仿宋" w:cs="仿宋_GB2312"/>
          <w:color w:val="000000" w:themeColor="text1"/>
          <w:sz w:val="28"/>
          <w:szCs w:val="28"/>
          <w:u w:val="single"/>
        </w:rPr>
        <w:t>本次招标的材料由中标人负责运输至指定地点。运</w:t>
      </w:r>
      <w:r>
        <w:rPr>
          <w:rFonts w:hint="eastAsia" w:ascii="仿宋" w:hAnsi="仿宋" w:eastAsia="仿宋" w:cs="仿宋_GB2312"/>
          <w:sz w:val="28"/>
          <w:szCs w:val="28"/>
          <w:u w:val="single"/>
        </w:rPr>
        <w:t>输过程中未按相关安全、环保等要求所导致的一切</w:t>
      </w:r>
      <w:r>
        <w:rPr>
          <w:rFonts w:hint="eastAsia" w:ascii="仿宋" w:hAnsi="仿宋" w:eastAsia="仿宋" w:cs="仿宋_GB2312"/>
          <w:sz w:val="28"/>
          <w:szCs w:val="28"/>
          <w:highlight w:val="none"/>
          <w:u w:val="single"/>
        </w:rPr>
        <w:t>安全</w:t>
      </w:r>
      <w:r>
        <w:rPr>
          <w:rFonts w:hint="eastAsia" w:ascii="仿宋" w:hAnsi="仿宋" w:eastAsia="仿宋" w:cs="仿宋_GB2312"/>
          <w:sz w:val="28"/>
          <w:szCs w:val="28"/>
          <w:highlight w:val="none"/>
          <w:u w:val="single"/>
          <w:lang w:eastAsia="zh-CN"/>
        </w:rPr>
        <w:t>、环保</w:t>
      </w:r>
      <w:r>
        <w:rPr>
          <w:rFonts w:hint="eastAsia" w:ascii="仿宋" w:hAnsi="仿宋" w:eastAsia="仿宋" w:cs="仿宋_GB2312"/>
          <w:sz w:val="28"/>
          <w:szCs w:val="28"/>
          <w:u w:val="single"/>
        </w:rPr>
        <w:t>事故由中标人承担责任。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7、供货数量验收确认方式</w:t>
      </w:r>
    </w:p>
    <w:p>
      <w:pPr>
        <w:ind w:firstLine="638" w:firstLineChars="228"/>
        <w:rPr>
          <w:rFonts w:ascii="仿宋" w:hAnsi="仿宋" w:eastAsia="仿宋" w:cs="仿宋_GB2312"/>
          <w:b/>
          <w:sz w:val="36"/>
          <w:szCs w:val="36"/>
        </w:rPr>
      </w:pPr>
      <w:r>
        <w:rPr>
          <w:rFonts w:hint="eastAsia" w:ascii="仿宋" w:hAnsi="仿宋" w:eastAsia="仿宋" w:cs="仿宋_GB2312"/>
          <w:sz w:val="28"/>
          <w:szCs w:val="28"/>
          <w:u w:val="single"/>
        </w:rPr>
        <w:t>招标人按送货方单验收，并随时抽检。</w:t>
      </w:r>
    </w:p>
    <w:p>
      <w:pPr>
        <w:spacing w:line="600" w:lineRule="exact"/>
        <w:jc w:val="center"/>
        <w:rPr>
          <w:rFonts w:hint="eastAsia" w:ascii="仿宋" w:hAnsi="仿宋" w:eastAsia="仿宋" w:cs="仿宋_GB2312"/>
          <w:b/>
          <w:sz w:val="36"/>
          <w:szCs w:val="36"/>
          <w:lang w:eastAsia="zh-CN"/>
        </w:rPr>
      </w:pPr>
    </w:p>
    <w:p>
      <w:pPr>
        <w:spacing w:line="600" w:lineRule="exact"/>
        <w:jc w:val="center"/>
        <w:rPr>
          <w:rFonts w:hint="eastAsia" w:ascii="仿宋" w:hAnsi="仿宋" w:eastAsia="仿宋" w:cs="仿宋_GB2312"/>
          <w:b/>
          <w:sz w:val="36"/>
          <w:szCs w:val="36"/>
          <w:lang w:eastAsia="zh-CN"/>
        </w:rPr>
      </w:pPr>
    </w:p>
    <w:p>
      <w:pPr>
        <w:spacing w:line="600" w:lineRule="exact"/>
        <w:jc w:val="center"/>
        <w:rPr>
          <w:rFonts w:hint="eastAsia" w:ascii="仿宋" w:hAnsi="仿宋" w:eastAsia="仿宋" w:cs="仿宋_GB2312"/>
          <w:b/>
          <w:sz w:val="36"/>
          <w:szCs w:val="36"/>
          <w:lang w:eastAsia="zh-CN"/>
        </w:rPr>
      </w:pPr>
    </w:p>
    <w:p>
      <w:pPr>
        <w:spacing w:line="600" w:lineRule="exact"/>
        <w:jc w:val="center"/>
        <w:rPr>
          <w:rFonts w:hint="eastAsia" w:ascii="仿宋" w:hAnsi="仿宋" w:eastAsia="仿宋" w:cs="仿宋_GB2312"/>
          <w:b/>
          <w:sz w:val="36"/>
          <w:szCs w:val="36"/>
          <w:lang w:eastAsia="zh-CN"/>
        </w:rPr>
      </w:pPr>
    </w:p>
    <w:p>
      <w:pPr>
        <w:spacing w:line="600" w:lineRule="exact"/>
        <w:jc w:val="center"/>
        <w:rPr>
          <w:rFonts w:hint="eastAsia" w:ascii="仿宋" w:hAnsi="仿宋" w:eastAsia="仿宋" w:cs="仿宋_GB2312"/>
          <w:b/>
          <w:sz w:val="36"/>
          <w:szCs w:val="36"/>
          <w:lang w:eastAsia="zh-CN"/>
        </w:rPr>
      </w:pPr>
    </w:p>
    <w:p>
      <w:pPr>
        <w:spacing w:line="600" w:lineRule="exact"/>
        <w:jc w:val="center"/>
        <w:rPr>
          <w:rFonts w:hint="eastAsia" w:ascii="仿宋" w:hAnsi="仿宋" w:eastAsia="仿宋" w:cs="仿宋_GB2312"/>
          <w:b/>
          <w:sz w:val="36"/>
          <w:szCs w:val="36"/>
          <w:lang w:eastAsia="zh-CN"/>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eastAsia="zh-CN"/>
        </w:rPr>
        <w:t>九</w:t>
      </w:r>
      <w:r>
        <w:rPr>
          <w:rFonts w:hint="eastAsia" w:ascii="仿宋" w:hAnsi="仿宋" w:eastAsia="仿宋" w:cs="仿宋_GB2312"/>
          <w:b/>
          <w:sz w:val="36"/>
          <w:szCs w:val="36"/>
        </w:rPr>
        <w:t>、评标及中标履约要求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hint="eastAsia" w:ascii="仿宋" w:hAnsi="仿宋" w:eastAsia="仿宋" w:cs="仿宋_GB2312"/>
          <w:color w:val="auto"/>
          <w:sz w:val="28"/>
          <w:szCs w:val="28"/>
          <w:u w:val="single"/>
          <w:lang w:eastAsia="zh-CN"/>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w:t>
      </w:r>
      <w:r>
        <w:rPr>
          <w:rFonts w:hint="eastAsia" w:ascii="仿宋" w:hAnsi="仿宋" w:eastAsia="仿宋" w:cs="仿宋_GB2312"/>
          <w:sz w:val="28"/>
          <w:szCs w:val="28"/>
          <w:u w:val="single"/>
          <w:lang w:eastAsia="zh-CN"/>
        </w:rPr>
        <w:t>确定</w:t>
      </w:r>
      <w:r>
        <w:rPr>
          <w:rFonts w:hint="eastAsia" w:ascii="仿宋" w:hAnsi="仿宋" w:eastAsia="仿宋" w:cs="仿宋_GB2312"/>
          <w:sz w:val="28"/>
          <w:szCs w:val="28"/>
          <w:u w:val="single"/>
        </w:rPr>
        <w:t>预中标单位。</w:t>
      </w:r>
      <w:r>
        <w:rPr>
          <w:rFonts w:hint="eastAsia" w:ascii="仿宋" w:hAnsi="仿宋" w:eastAsia="仿宋" w:cs="仿宋_GB2312"/>
          <w:sz w:val="28"/>
          <w:szCs w:val="28"/>
          <w:u w:val="single"/>
          <w:lang w:eastAsia="zh-CN"/>
        </w:rPr>
        <w:t>需方设有</w:t>
      </w:r>
      <w:r>
        <w:rPr>
          <w:rFonts w:hint="eastAsia" w:ascii="仿宋" w:hAnsi="仿宋" w:eastAsia="仿宋" w:cs="仿宋_GB2312"/>
          <w:color w:val="auto"/>
          <w:sz w:val="28"/>
          <w:szCs w:val="28"/>
          <w:u w:val="single"/>
          <w:lang w:eastAsia="zh-CN"/>
        </w:rPr>
        <w:t>最高限价，高于标底报价作废标处理。</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评标委员会依据评标结果推荐一名中标候选人。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ind w:firstLine="560" w:firstLineChars="200"/>
        <w:rPr>
          <w:rFonts w:hint="eastAsia" w:ascii="仿宋" w:hAnsi="仿宋" w:eastAsia="仿宋" w:cs="仿宋_GB2312"/>
          <w:sz w:val="28"/>
          <w:szCs w:val="28"/>
        </w:rPr>
      </w:pPr>
    </w:p>
    <w:p>
      <w:pPr>
        <w:spacing w:line="600" w:lineRule="exact"/>
        <w:jc w:val="center"/>
        <w:rPr>
          <w:rFonts w:hint="eastAsia" w:ascii="仿宋" w:hAnsi="仿宋" w:eastAsia="仿宋" w:cs="仿宋_GB2312"/>
          <w:b/>
          <w:sz w:val="36"/>
          <w:szCs w:val="36"/>
        </w:rPr>
      </w:pPr>
      <w:r>
        <w:rPr>
          <w:rFonts w:hint="eastAsia" w:ascii="仿宋" w:hAnsi="仿宋" w:eastAsia="仿宋" w:cs="仿宋_GB2312"/>
          <w:b/>
          <w:sz w:val="36"/>
          <w:szCs w:val="36"/>
          <w:lang w:eastAsia="zh-CN"/>
        </w:rPr>
        <w:t>十</w:t>
      </w:r>
      <w:r>
        <w:rPr>
          <w:rFonts w:hint="eastAsia" w:ascii="仿宋" w:hAnsi="仿宋" w:eastAsia="仿宋" w:cs="仿宋_GB2312"/>
          <w:b/>
          <w:sz w:val="36"/>
          <w:szCs w:val="36"/>
        </w:rPr>
        <w:t>、纪律和监督</w:t>
      </w:r>
    </w:p>
    <w:p>
      <w:pPr>
        <w:spacing w:line="600" w:lineRule="exact"/>
        <w:jc w:val="center"/>
        <w:rPr>
          <w:rFonts w:hint="eastAsia"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rPr>
          <w:rFonts w:hint="eastAsia" w:ascii="仿宋" w:hAnsi="仿宋" w:eastAsia="仿宋" w:cs="仿宋_GB2312"/>
          <w:sz w:val="28"/>
          <w:szCs w:val="28"/>
          <w:u w:val="single"/>
        </w:rPr>
      </w:pPr>
    </w:p>
    <w:p>
      <w:pPr>
        <w:spacing w:line="600" w:lineRule="exact"/>
        <w:rPr>
          <w:rFonts w:hint="eastAsia" w:ascii="仿宋" w:hAnsi="仿宋" w:eastAsia="仿宋" w:cs="仿宋_GB2312"/>
          <w:sz w:val="28"/>
          <w:szCs w:val="28"/>
          <w:u w:val="single"/>
        </w:rPr>
      </w:pPr>
    </w:p>
    <w:p>
      <w:pPr>
        <w:spacing w:line="60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一</w:t>
      </w:r>
      <w:r>
        <w:rPr>
          <w:rFonts w:hint="eastAsia" w:ascii="仿宋" w:hAnsi="仿宋" w:eastAsia="仿宋" w:cs="仿宋_GB2312"/>
          <w:b/>
          <w:sz w:val="36"/>
          <w:szCs w:val="36"/>
        </w:rPr>
        <w:t>、法定代表人授权书</w:t>
      </w:r>
    </w:p>
    <w:p>
      <w:pPr>
        <w:spacing w:line="600" w:lineRule="exact"/>
        <w:jc w:val="center"/>
        <w:rPr>
          <w:rFonts w:hint="eastAsia" w:ascii="仿宋" w:hAnsi="仿宋" w:eastAsia="仿宋" w:cs="仿宋_GB2312"/>
          <w:b/>
          <w:sz w:val="36"/>
          <w:szCs w:val="36"/>
        </w:rPr>
      </w:pPr>
    </w:p>
    <w:p>
      <w:pPr>
        <w:pStyle w:val="144"/>
        <w:rPr>
          <w:rFonts w:hint="eastAsia"/>
        </w:rPr>
      </w:pPr>
    </w:p>
    <w:p>
      <w:pPr>
        <w:spacing w:line="60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w:t>
      </w:r>
      <w:r>
        <w:rPr>
          <w:rFonts w:hint="eastAsia" w:ascii="仿宋" w:hAnsi="仿宋" w:eastAsia="仿宋" w:cs="仿宋_GB2312"/>
          <w:sz w:val="28"/>
          <w:szCs w:val="28"/>
          <w:u w:val="single"/>
        </w:rPr>
        <w:t>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156" w:beforeLines="50" w:after="156" w:afterLines="50" w:line="360" w:lineRule="auto"/>
        <w:ind w:firstLine="480" w:firstLineChars="200"/>
        <w:rPr>
          <w:rFonts w:hint="eastAsia" w:ascii="宋体"/>
          <w:sz w:val="24"/>
        </w:rPr>
      </w:pPr>
    </w:p>
    <w:p>
      <w:pPr>
        <w:spacing w:line="60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156" w:beforeLines="50" w:after="156" w:afterLines="50" w:line="360" w:lineRule="auto"/>
        <w:ind w:firstLine="480" w:firstLineChars="200"/>
        <w:rPr>
          <w:rFonts w:hint="eastAsia" w:ascii="宋体"/>
          <w:sz w:val="24"/>
        </w:rPr>
      </w:pPr>
    </w:p>
    <w:p>
      <w:pPr>
        <w:spacing w:line="60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before="156" w:beforeLines="50" w:after="156" w:afterLines="50" w:line="360" w:lineRule="auto"/>
        <w:ind w:firstLine="480" w:firstLineChars="200"/>
        <w:rPr>
          <w:rFonts w:hint="eastAsia" w:ascii="宋体"/>
          <w:sz w:val="24"/>
        </w:rPr>
      </w:pPr>
    </w:p>
    <w:p>
      <w:pPr>
        <w:spacing w:line="60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hint="eastAsia" w:ascii="仿宋" w:hAnsi="仿宋" w:eastAsia="仿宋" w:cs="仿宋_GB2312"/>
          <w:sz w:val="28"/>
          <w:szCs w:val="28"/>
        </w:rPr>
      </w:pPr>
    </w:p>
    <w:p>
      <w:pPr>
        <w:spacing w:before="156" w:beforeLines="50" w:after="156" w:afterLines="50" w:line="360" w:lineRule="auto"/>
        <w:ind w:firstLine="4080" w:firstLineChars="1700"/>
        <w:rPr>
          <w:rFonts w:hint="eastAsia" w:ascii="宋体"/>
          <w:sz w:val="24"/>
        </w:rPr>
      </w:pPr>
    </w:p>
    <w:p>
      <w:pPr>
        <w:spacing w:line="600" w:lineRule="exact"/>
        <w:ind w:firstLine="4480" w:firstLineChars="1600"/>
        <w:rPr>
          <w:rFonts w:hint="eastAsia" w:ascii="仿宋" w:hAnsi="仿宋" w:eastAsia="仿宋" w:cs="仿宋_GB2312"/>
          <w:sz w:val="28"/>
          <w:szCs w:val="28"/>
        </w:rPr>
      </w:pPr>
      <w:r>
        <w:rPr>
          <w:rFonts w:hint="eastAsia" w:ascii="仿宋" w:hAnsi="仿宋" w:eastAsia="仿宋" w:cs="仿宋_GB2312"/>
          <w:sz w:val="28"/>
          <w:szCs w:val="28"/>
        </w:rPr>
        <w:t xml:space="preserve">法定代表人签字：_______________ </w:t>
      </w:r>
    </w:p>
    <w:p>
      <w:pPr>
        <w:spacing w:line="600" w:lineRule="exact"/>
        <w:ind w:firstLine="4480" w:firstLineChars="1600"/>
        <w:rPr>
          <w:rFonts w:hint="eastAsia" w:ascii="仿宋" w:hAnsi="仿宋" w:eastAsia="仿宋" w:cs="仿宋_GB2312"/>
          <w:sz w:val="28"/>
          <w:szCs w:val="28"/>
        </w:rPr>
      </w:pPr>
      <w:r>
        <w:rPr>
          <w:rFonts w:hint="eastAsia" w:ascii="仿宋" w:hAnsi="仿宋" w:eastAsia="仿宋" w:cs="仿宋_GB2312"/>
          <w:sz w:val="28"/>
          <w:szCs w:val="28"/>
        </w:rPr>
        <w:t>单位盖章：_____________________</w:t>
      </w:r>
    </w:p>
    <w:p>
      <w:pPr>
        <w:spacing w:before="156" w:beforeLines="50" w:after="156" w:afterLines="50" w:line="360" w:lineRule="auto"/>
        <w:rPr>
          <w:rFonts w:hint="eastAsia"/>
          <w:sz w:val="24"/>
        </w:rPr>
      </w:pPr>
    </w:p>
    <w:p>
      <w:pPr>
        <w:spacing w:line="600" w:lineRule="exact"/>
        <w:ind w:firstLine="7000" w:firstLineChars="25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600" w:lineRule="exact"/>
        <w:rPr>
          <w:rFonts w:ascii="仿宋" w:hAnsi="仿宋" w:eastAsia="仿宋" w:cs="仿宋_GB2312"/>
          <w:sz w:val="28"/>
          <w:szCs w:val="28"/>
          <w:u w:val="single"/>
        </w:rPr>
        <w:sectPr>
          <w:headerReference r:id="rId3" w:type="default"/>
          <w:footerReference r:id="rId4" w:type="default"/>
          <w:pgSz w:w="11906" w:h="16838"/>
          <w:pgMar w:top="312" w:right="1469" w:bottom="709" w:left="1338" w:header="851" w:footer="273" w:gutter="284"/>
          <w:cols w:space="720" w:num="1"/>
          <w:docGrid w:type="lines" w:linePitch="312" w:charSpace="0"/>
        </w:sectPr>
      </w:pPr>
    </w:p>
    <w:p>
      <w:pPr>
        <w:spacing w:line="60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二</w:t>
      </w:r>
      <w:r>
        <w:rPr>
          <w:rFonts w:hint="eastAsia" w:ascii="仿宋" w:hAnsi="仿宋" w:eastAsia="仿宋" w:cs="仿宋_GB2312"/>
          <w:b/>
          <w:sz w:val="36"/>
          <w:szCs w:val="36"/>
        </w:rPr>
        <w:t>、报价单</w:t>
      </w:r>
    </w:p>
    <w:p>
      <w:pPr>
        <w:rPr>
          <w:rFonts w:ascii="仿宋_GB2312" w:eastAsia="仿宋_GB2312"/>
          <w:b/>
          <w:sz w:val="28"/>
          <w:szCs w:val="28"/>
        </w:rPr>
      </w:pPr>
      <w:r>
        <w:rPr>
          <w:rFonts w:hint="eastAsia" w:ascii="仿宋_GB2312" w:eastAsia="仿宋_GB2312"/>
          <w:b/>
          <w:sz w:val="28"/>
          <w:szCs w:val="28"/>
        </w:rPr>
        <w:t>报价单（TGJA-WZ-202</w:t>
      </w:r>
      <w:r>
        <w:rPr>
          <w:rFonts w:hint="eastAsia" w:ascii="仿宋_GB2312" w:eastAsia="仿宋_GB2312"/>
          <w:b/>
          <w:color w:val="auto"/>
          <w:sz w:val="28"/>
          <w:szCs w:val="28"/>
          <w:lang w:val="en-US" w:eastAsia="zh-CN"/>
        </w:rPr>
        <w:t>021</w:t>
      </w:r>
      <w:r>
        <w:rPr>
          <w:rFonts w:hint="eastAsia" w:ascii="仿宋_GB2312" w:eastAsia="仿宋_GB2312"/>
          <w:b/>
          <w:sz w:val="28"/>
          <w:szCs w:val="28"/>
        </w:rPr>
        <w:t>）</w:t>
      </w: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365"/>
        <w:gridCol w:w="1515"/>
        <w:gridCol w:w="1860"/>
        <w:gridCol w:w="720"/>
        <w:gridCol w:w="975"/>
        <w:gridCol w:w="2492"/>
        <w:gridCol w:w="1348"/>
        <w:gridCol w:w="4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99" w:type="dxa"/>
            <w:vAlign w:val="center"/>
          </w:tcPr>
          <w:p>
            <w:pPr>
              <w:jc w:val="center"/>
              <w:rPr>
                <w:rFonts w:ascii="仿宋_GB2312" w:eastAsia="仿宋_GB2312"/>
                <w:sz w:val="24"/>
              </w:rPr>
            </w:pPr>
            <w:r>
              <w:rPr>
                <w:rFonts w:hint="eastAsia" w:ascii="仿宋_GB2312" w:eastAsia="仿宋_GB2312"/>
                <w:sz w:val="24"/>
              </w:rPr>
              <w:t>序号</w:t>
            </w:r>
          </w:p>
        </w:tc>
        <w:tc>
          <w:tcPr>
            <w:tcW w:w="1365" w:type="dxa"/>
            <w:vAlign w:val="center"/>
          </w:tcPr>
          <w:p>
            <w:pPr>
              <w:jc w:val="center"/>
              <w:rPr>
                <w:rFonts w:ascii="仿宋_GB2312" w:eastAsia="仿宋_GB2312"/>
                <w:sz w:val="24"/>
              </w:rPr>
            </w:pPr>
            <w:r>
              <w:rPr>
                <w:rFonts w:hint="eastAsia" w:ascii="仿宋_GB2312" w:eastAsia="仿宋_GB2312"/>
                <w:sz w:val="24"/>
              </w:rPr>
              <w:t>物料名称</w:t>
            </w:r>
          </w:p>
        </w:tc>
        <w:tc>
          <w:tcPr>
            <w:tcW w:w="1515" w:type="dxa"/>
            <w:vAlign w:val="center"/>
          </w:tcPr>
          <w:p>
            <w:pPr>
              <w:jc w:val="center"/>
              <w:rPr>
                <w:rFonts w:ascii="仿宋_GB2312" w:eastAsia="仿宋_GB2312"/>
                <w:sz w:val="24"/>
              </w:rPr>
            </w:pPr>
            <w:r>
              <w:rPr>
                <w:rFonts w:hint="eastAsia" w:ascii="仿宋_GB2312" w:eastAsia="仿宋_GB2312"/>
                <w:sz w:val="24"/>
              </w:rPr>
              <w:t>型号规格</w:t>
            </w:r>
          </w:p>
        </w:tc>
        <w:tc>
          <w:tcPr>
            <w:tcW w:w="1860" w:type="dxa"/>
            <w:vAlign w:val="center"/>
          </w:tcPr>
          <w:p>
            <w:pPr>
              <w:jc w:val="center"/>
              <w:rPr>
                <w:rFonts w:ascii="仿宋_GB2312" w:eastAsia="仿宋_GB2312"/>
                <w:sz w:val="24"/>
              </w:rPr>
            </w:pPr>
            <w:r>
              <w:rPr>
                <w:rFonts w:hint="eastAsia" w:ascii="仿宋_GB2312" w:eastAsia="仿宋_GB2312"/>
                <w:sz w:val="24"/>
              </w:rPr>
              <w:t>验收标准</w:t>
            </w:r>
          </w:p>
        </w:tc>
        <w:tc>
          <w:tcPr>
            <w:tcW w:w="720" w:type="dxa"/>
            <w:vAlign w:val="center"/>
          </w:tcPr>
          <w:p>
            <w:pPr>
              <w:jc w:val="center"/>
              <w:rPr>
                <w:rFonts w:ascii="仿宋_GB2312" w:eastAsia="仿宋_GB2312"/>
                <w:sz w:val="24"/>
              </w:rPr>
            </w:pPr>
            <w:r>
              <w:rPr>
                <w:rFonts w:hint="eastAsia" w:ascii="仿宋_GB2312" w:eastAsia="仿宋_GB2312"/>
                <w:sz w:val="24"/>
              </w:rPr>
              <w:t>单位</w:t>
            </w:r>
          </w:p>
        </w:tc>
        <w:tc>
          <w:tcPr>
            <w:tcW w:w="975" w:type="dxa"/>
            <w:vAlign w:val="center"/>
          </w:tcPr>
          <w:p>
            <w:pPr>
              <w:jc w:val="center"/>
              <w:rPr>
                <w:rFonts w:ascii="仿宋_GB2312" w:eastAsia="仿宋_GB2312"/>
                <w:sz w:val="24"/>
              </w:rPr>
            </w:pPr>
            <w:r>
              <w:rPr>
                <w:rFonts w:hint="eastAsia" w:ascii="仿宋_GB2312" w:eastAsia="仿宋_GB2312"/>
                <w:sz w:val="24"/>
              </w:rPr>
              <w:t>数量</w:t>
            </w:r>
          </w:p>
        </w:tc>
        <w:tc>
          <w:tcPr>
            <w:tcW w:w="2492" w:type="dxa"/>
            <w:vAlign w:val="center"/>
          </w:tcPr>
          <w:p>
            <w:pPr>
              <w:jc w:val="center"/>
              <w:rPr>
                <w:rFonts w:ascii="仿宋_GB2312" w:eastAsia="仿宋_GB2312"/>
                <w:b/>
                <w:bCs/>
                <w:sz w:val="24"/>
              </w:rPr>
            </w:pPr>
            <w:r>
              <w:rPr>
                <w:rFonts w:hint="eastAsia" w:ascii="仿宋_GB2312" w:eastAsia="仿宋_GB2312"/>
                <w:b/>
                <w:bCs/>
                <w:sz w:val="24"/>
              </w:rPr>
              <w:t>报价</w:t>
            </w:r>
            <w:r>
              <w:rPr>
                <w:rFonts w:hint="eastAsia" w:ascii="仿宋_GB2312" w:eastAsia="仿宋_GB2312"/>
                <w:b/>
                <w:bCs/>
                <w:sz w:val="24"/>
                <w:lang w:eastAsia="zh-CN"/>
              </w:rPr>
              <w:t>（</w:t>
            </w:r>
            <w:r>
              <w:rPr>
                <w:rFonts w:hint="eastAsia" w:ascii="仿宋_GB2312" w:eastAsia="仿宋_GB2312"/>
                <w:b/>
                <w:bCs/>
                <w:sz w:val="24"/>
              </w:rPr>
              <w:t>按池州市贵池区信息价下浮百分数</w:t>
            </w:r>
            <w:r>
              <w:rPr>
                <w:rFonts w:hint="eastAsia" w:ascii="仿宋_GB2312" w:eastAsia="仿宋_GB2312"/>
                <w:b/>
                <w:bCs/>
                <w:sz w:val="24"/>
                <w:lang w:eastAsia="zh-CN"/>
              </w:rPr>
              <w:t>）</w:t>
            </w:r>
            <w:r>
              <w:rPr>
                <w:rFonts w:hint="eastAsia" w:ascii="仿宋_GB2312" w:eastAsia="仿宋_GB2312"/>
                <w:b/>
                <w:bCs/>
                <w:sz w:val="24"/>
              </w:rPr>
              <w:t>＊</w:t>
            </w:r>
          </w:p>
        </w:tc>
        <w:tc>
          <w:tcPr>
            <w:tcW w:w="1348" w:type="dxa"/>
            <w:vAlign w:val="center"/>
          </w:tcPr>
          <w:p>
            <w:pPr>
              <w:jc w:val="center"/>
              <w:rPr>
                <w:rFonts w:ascii="仿宋_GB2312" w:eastAsia="仿宋_GB2312"/>
                <w:b/>
                <w:bCs/>
                <w:sz w:val="24"/>
              </w:rPr>
            </w:pPr>
            <w:r>
              <w:rPr>
                <w:rFonts w:hint="eastAsia" w:ascii="仿宋_GB2312" w:eastAsia="仿宋_GB2312"/>
                <w:b/>
                <w:bCs/>
                <w:sz w:val="24"/>
              </w:rPr>
              <w:t>税率＊</w:t>
            </w:r>
          </w:p>
        </w:tc>
        <w:tc>
          <w:tcPr>
            <w:tcW w:w="4461" w:type="dxa"/>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399" w:type="dxa"/>
            <w:vAlign w:val="center"/>
          </w:tcPr>
          <w:p>
            <w:pPr>
              <w:jc w:val="center"/>
              <w:rPr>
                <w:rFonts w:ascii="仿宋_GB2312" w:eastAsia="仿宋_GB2312"/>
                <w:color w:val="auto"/>
                <w:sz w:val="24"/>
              </w:rPr>
            </w:pPr>
            <w:r>
              <w:rPr>
                <w:rFonts w:hint="eastAsia" w:ascii="仿宋_GB2312" w:eastAsia="仿宋_GB2312"/>
                <w:color w:val="auto"/>
                <w:sz w:val="24"/>
              </w:rPr>
              <w:t>1</w:t>
            </w:r>
          </w:p>
        </w:tc>
        <w:tc>
          <w:tcPr>
            <w:tcW w:w="1365" w:type="dxa"/>
            <w:vAlign w:val="center"/>
          </w:tcPr>
          <w:p>
            <w:pPr>
              <w:widowControl/>
              <w:jc w:val="center"/>
              <w:textAlignment w:val="center"/>
              <w:rPr>
                <w:rFonts w:ascii="仿宋_GB2312" w:eastAsia="仿宋_GB2312"/>
                <w:color w:val="auto"/>
                <w:sz w:val="24"/>
              </w:rPr>
            </w:pPr>
            <w:r>
              <w:rPr>
                <w:rFonts w:hint="eastAsia" w:ascii="宋体" w:hAnsi="宋体" w:cs="宋体"/>
                <w:color w:val="auto"/>
                <w:kern w:val="0"/>
                <w:sz w:val="20"/>
                <w:szCs w:val="20"/>
              </w:rPr>
              <w:t>商品混凝土</w:t>
            </w:r>
          </w:p>
        </w:tc>
        <w:tc>
          <w:tcPr>
            <w:tcW w:w="1515" w:type="dxa"/>
            <w:vAlign w:val="center"/>
          </w:tcPr>
          <w:p>
            <w:pPr>
              <w:widowControl/>
              <w:jc w:val="center"/>
              <w:textAlignment w:val="center"/>
              <w:rPr>
                <w:rFonts w:ascii="仿宋_GB2312" w:eastAsia="仿宋_GB2312"/>
                <w:color w:val="auto"/>
                <w:sz w:val="24"/>
              </w:rPr>
            </w:pPr>
          </w:p>
        </w:tc>
        <w:tc>
          <w:tcPr>
            <w:tcW w:w="1860" w:type="dxa"/>
            <w:vAlign w:val="center"/>
          </w:tcPr>
          <w:p>
            <w:pPr>
              <w:widowControl/>
              <w:jc w:val="center"/>
              <w:textAlignment w:val="center"/>
              <w:rPr>
                <w:rFonts w:hint="default" w:ascii="宋体" w:hAnsi="宋体" w:eastAsia="宋体" w:cs="宋体"/>
                <w:color w:val="auto"/>
                <w:kern w:val="0"/>
                <w:sz w:val="20"/>
                <w:szCs w:val="20"/>
                <w:lang w:val="en-US" w:eastAsia="zh-CN"/>
              </w:rPr>
            </w:pPr>
            <w:r>
              <w:rPr>
                <w:rFonts w:ascii="宋体" w:hAnsi="宋体" w:cs="宋体"/>
                <w:color w:val="auto"/>
                <w:kern w:val="0"/>
                <w:sz w:val="20"/>
                <w:szCs w:val="20"/>
              </w:rPr>
              <w:t>GB/T14902-20</w:t>
            </w:r>
            <w:r>
              <w:rPr>
                <w:rFonts w:hint="eastAsia" w:ascii="宋体" w:hAnsi="宋体" w:cs="宋体"/>
                <w:color w:val="auto"/>
                <w:kern w:val="0"/>
                <w:sz w:val="20"/>
                <w:szCs w:val="20"/>
                <w:lang w:val="en-US" w:eastAsia="zh-CN"/>
              </w:rPr>
              <w:t>12</w:t>
            </w:r>
          </w:p>
        </w:tc>
        <w:tc>
          <w:tcPr>
            <w:tcW w:w="720" w:type="dxa"/>
            <w:vAlign w:val="center"/>
          </w:tcPr>
          <w:p>
            <w:pPr>
              <w:widowControl/>
              <w:jc w:val="center"/>
              <w:textAlignment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M³</w:t>
            </w:r>
          </w:p>
        </w:tc>
        <w:tc>
          <w:tcPr>
            <w:tcW w:w="975" w:type="dxa"/>
            <w:vAlign w:val="center"/>
          </w:tcPr>
          <w:p>
            <w:pPr>
              <w:widowControl/>
              <w:jc w:val="center"/>
              <w:textAlignment w:val="center"/>
              <w:rPr>
                <w:rFonts w:ascii="仿宋_GB2312" w:eastAsia="仿宋_GB2312"/>
                <w:color w:val="auto"/>
                <w:sz w:val="24"/>
              </w:rPr>
            </w:pPr>
            <w:r>
              <w:rPr>
                <w:rFonts w:hint="eastAsia" w:ascii="仿宋_GB2312" w:eastAsia="仿宋_GB2312"/>
                <w:color w:val="auto"/>
                <w:sz w:val="24"/>
              </w:rPr>
              <w:t>10000</w:t>
            </w:r>
          </w:p>
        </w:tc>
        <w:tc>
          <w:tcPr>
            <w:tcW w:w="2492" w:type="dxa"/>
            <w:vAlign w:val="center"/>
          </w:tcPr>
          <w:p>
            <w:pPr>
              <w:jc w:val="center"/>
              <w:rPr>
                <w:rFonts w:ascii="仿宋_GB2312" w:eastAsia="仿宋_GB2312"/>
                <w:color w:val="auto"/>
                <w:sz w:val="24"/>
              </w:rPr>
            </w:pPr>
          </w:p>
        </w:tc>
        <w:tc>
          <w:tcPr>
            <w:tcW w:w="1348" w:type="dxa"/>
            <w:vAlign w:val="center"/>
          </w:tcPr>
          <w:p>
            <w:pPr>
              <w:jc w:val="center"/>
              <w:rPr>
                <w:rFonts w:ascii="仿宋_GB2312" w:eastAsia="仿宋_GB2312"/>
                <w:color w:val="auto"/>
                <w:sz w:val="24"/>
              </w:rPr>
            </w:pPr>
          </w:p>
        </w:tc>
        <w:tc>
          <w:tcPr>
            <w:tcW w:w="4461" w:type="dxa"/>
            <w:vAlign w:val="center"/>
          </w:tcPr>
          <w:p>
            <w:pPr>
              <w:jc w:val="center"/>
              <w:rPr>
                <w:rFonts w:ascii="仿宋_GB2312" w:eastAsia="仿宋_GB2312"/>
                <w:color w:val="auto"/>
                <w:sz w:val="24"/>
              </w:rPr>
            </w:pPr>
            <w:r>
              <w:rPr>
                <w:rFonts w:hint="eastAsia" w:ascii="仿宋_GB2312" w:hAnsi="仿宋_GB2312" w:eastAsia="仿宋_GB2312" w:cs="仿宋_GB2312"/>
                <w:bCs/>
                <w:color w:val="auto"/>
              </w:rPr>
              <w:t>抗渗P8、P6、抗折、早强、缓凝、膨胀、细石等另行说明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99" w:type="dxa"/>
            <w:vAlign w:val="center"/>
          </w:tcPr>
          <w:p>
            <w:pPr>
              <w:jc w:val="center"/>
              <w:rPr>
                <w:rFonts w:ascii="仿宋_GB2312" w:eastAsia="仿宋_GB2312"/>
                <w:sz w:val="24"/>
              </w:rPr>
            </w:pPr>
          </w:p>
        </w:tc>
        <w:tc>
          <w:tcPr>
            <w:tcW w:w="1365" w:type="dxa"/>
            <w:vAlign w:val="center"/>
          </w:tcPr>
          <w:p>
            <w:pPr>
              <w:jc w:val="center"/>
              <w:rPr>
                <w:rFonts w:ascii="仿宋_GB2312" w:eastAsia="仿宋_GB2312"/>
                <w:sz w:val="24"/>
              </w:rPr>
            </w:pPr>
            <w:r>
              <w:rPr>
                <w:rFonts w:hint="eastAsia" w:ascii="仿宋_GB2312" w:eastAsia="仿宋_GB2312"/>
                <w:sz w:val="24"/>
              </w:rPr>
              <w:t>合计</w:t>
            </w:r>
          </w:p>
        </w:tc>
        <w:tc>
          <w:tcPr>
            <w:tcW w:w="1515" w:type="dxa"/>
            <w:vAlign w:val="center"/>
          </w:tcPr>
          <w:p>
            <w:pPr>
              <w:jc w:val="center"/>
              <w:rPr>
                <w:rFonts w:ascii="仿宋_GB2312" w:eastAsia="仿宋_GB2312"/>
                <w:sz w:val="24"/>
              </w:rPr>
            </w:pPr>
          </w:p>
        </w:tc>
        <w:tc>
          <w:tcPr>
            <w:tcW w:w="1860" w:type="dxa"/>
            <w:vAlign w:val="center"/>
          </w:tcPr>
          <w:p>
            <w:pPr>
              <w:jc w:val="center"/>
              <w:rPr>
                <w:rFonts w:ascii="仿宋_GB2312" w:eastAsia="仿宋_GB2312"/>
                <w:sz w:val="24"/>
              </w:rPr>
            </w:pPr>
          </w:p>
        </w:tc>
        <w:tc>
          <w:tcPr>
            <w:tcW w:w="720" w:type="dxa"/>
            <w:vAlign w:val="center"/>
          </w:tcPr>
          <w:p>
            <w:pPr>
              <w:jc w:val="center"/>
              <w:rPr>
                <w:rFonts w:ascii="仿宋_GB2312" w:eastAsia="仿宋_GB2312"/>
                <w:sz w:val="24"/>
              </w:rPr>
            </w:pPr>
          </w:p>
        </w:tc>
        <w:tc>
          <w:tcPr>
            <w:tcW w:w="975" w:type="dxa"/>
            <w:vAlign w:val="center"/>
          </w:tcPr>
          <w:p>
            <w:pPr>
              <w:jc w:val="center"/>
              <w:rPr>
                <w:rFonts w:ascii="仿宋_GB2312" w:eastAsia="仿宋_GB2312"/>
                <w:sz w:val="24"/>
              </w:rPr>
            </w:pPr>
          </w:p>
        </w:tc>
        <w:tc>
          <w:tcPr>
            <w:tcW w:w="2492" w:type="dxa"/>
            <w:vAlign w:val="center"/>
          </w:tcPr>
          <w:p>
            <w:pPr>
              <w:jc w:val="center"/>
              <w:rPr>
                <w:rFonts w:ascii="仿宋_GB2312" w:eastAsia="仿宋_GB2312"/>
                <w:sz w:val="24"/>
              </w:rPr>
            </w:pPr>
          </w:p>
        </w:tc>
        <w:tc>
          <w:tcPr>
            <w:tcW w:w="1348" w:type="dxa"/>
            <w:vAlign w:val="center"/>
          </w:tcPr>
          <w:p>
            <w:pPr>
              <w:jc w:val="center"/>
              <w:rPr>
                <w:rFonts w:ascii="仿宋_GB2312" w:eastAsia="仿宋_GB2312"/>
                <w:sz w:val="24"/>
              </w:rPr>
            </w:pPr>
          </w:p>
        </w:tc>
        <w:tc>
          <w:tcPr>
            <w:tcW w:w="4461"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135" w:type="dxa"/>
            <w:gridSpan w:val="9"/>
            <w:vAlign w:val="center"/>
          </w:tcPr>
          <w:p>
            <w:pPr>
              <w:rPr>
                <w:rFonts w:ascii="仿宋_GB2312" w:eastAsia="仿宋_GB2312"/>
                <w:sz w:val="24"/>
              </w:rPr>
            </w:pPr>
            <w:r>
              <w:rPr>
                <w:rFonts w:hint="eastAsia" w:ascii="仿宋_GB2312" w:eastAsia="仿宋_GB2312"/>
                <w:sz w:val="24"/>
              </w:rPr>
              <w:t>说明：1、此报价表中带</w:t>
            </w:r>
            <w:r>
              <w:rPr>
                <w:rFonts w:hint="eastAsia" w:ascii="仿宋_GB2312" w:eastAsia="仿宋_GB2312"/>
                <w:b/>
                <w:bCs/>
                <w:sz w:val="24"/>
              </w:rPr>
              <w:t xml:space="preserve"> ＊ </w:t>
            </w:r>
            <w:r>
              <w:rPr>
                <w:rFonts w:hint="eastAsia" w:ascii="仿宋_GB2312" w:eastAsia="仿宋_GB2312"/>
                <w:b w:val="0"/>
                <w:bCs w:val="0"/>
                <w:sz w:val="24"/>
              </w:rPr>
              <w:t>号</w:t>
            </w:r>
            <w:r>
              <w:rPr>
                <w:rFonts w:hint="eastAsia" w:ascii="仿宋_GB2312" w:eastAsia="仿宋_GB2312"/>
                <w:sz w:val="24"/>
              </w:rPr>
              <w:t>为必填项，投标人的所有报价文件均为加盖单位公章的打印件（签名部分除外）。</w:t>
            </w:r>
          </w:p>
          <w:p>
            <w:pPr>
              <w:ind w:firstLine="720" w:firstLineChars="300"/>
              <w:rPr>
                <w:rFonts w:ascii="仿宋_GB2312" w:eastAsia="仿宋_GB2312"/>
                <w:sz w:val="24"/>
              </w:rPr>
            </w:pPr>
            <w:r>
              <w:rPr>
                <w:rFonts w:hint="eastAsia" w:ascii="仿宋_GB2312" w:eastAsia="仿宋_GB2312"/>
                <w:sz w:val="24"/>
              </w:rPr>
              <w:t>2、税率栏填写时要具体明确税率及是否为增值税专业发票。</w:t>
            </w:r>
          </w:p>
          <w:p>
            <w:pPr>
              <w:ind w:firstLine="720" w:firstLineChars="300"/>
              <w:rPr>
                <w:rFonts w:ascii="仿宋_GB2312" w:eastAsia="仿宋_GB2312"/>
                <w:sz w:val="24"/>
              </w:rPr>
            </w:pPr>
            <w:r>
              <w:rPr>
                <w:rFonts w:hint="eastAsia" w:ascii="仿宋_GB2312" w:eastAsia="仿宋_GB2312"/>
                <w:sz w:val="24"/>
              </w:rPr>
              <w:t>3、</w:t>
            </w:r>
            <w:r>
              <w:rPr>
                <w:rFonts w:hint="eastAsia" w:ascii="仿宋_GB2312" w:hAnsi="仿宋_GB2312" w:eastAsia="仿宋_GB2312" w:cs="仿宋_GB2312"/>
                <w:sz w:val="24"/>
              </w:rPr>
              <w:t>本次报价数量为项目预估量，具体数量以实际需求量为准。</w:t>
            </w:r>
          </w:p>
          <w:p>
            <w:pPr>
              <w:ind w:firstLine="960" w:firstLineChars="4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834" w:type="dxa"/>
            <w:gridSpan w:val="6"/>
            <w:vMerge w:val="restart"/>
            <w:vAlign w:val="center"/>
          </w:tcPr>
          <w:p>
            <w:pPr>
              <w:rPr>
                <w:rFonts w:ascii="仿宋_GB2312" w:eastAsia="仿宋_GB2312"/>
                <w:sz w:val="24"/>
              </w:rPr>
            </w:pPr>
            <w:r>
              <w:rPr>
                <w:rFonts w:hint="eastAsia" w:ascii="仿宋_GB2312" w:eastAsia="仿宋_GB2312"/>
                <w:sz w:val="24"/>
              </w:rPr>
              <w:t>投标单位（公章）</w:t>
            </w:r>
          </w:p>
        </w:tc>
        <w:tc>
          <w:tcPr>
            <w:tcW w:w="3840" w:type="dxa"/>
            <w:gridSpan w:val="2"/>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4461"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834" w:type="dxa"/>
            <w:gridSpan w:val="6"/>
            <w:vMerge w:val="continue"/>
            <w:vAlign w:val="center"/>
          </w:tcPr>
          <w:p>
            <w:pPr>
              <w:rPr>
                <w:rFonts w:ascii="仿宋_GB2312" w:eastAsia="仿宋_GB2312"/>
                <w:sz w:val="24"/>
              </w:rPr>
            </w:pPr>
          </w:p>
        </w:tc>
        <w:tc>
          <w:tcPr>
            <w:tcW w:w="2492" w:type="dxa"/>
            <w:vMerge w:val="restart"/>
            <w:vAlign w:val="center"/>
          </w:tcPr>
          <w:p>
            <w:pPr>
              <w:jc w:val="center"/>
              <w:rPr>
                <w:rFonts w:ascii="仿宋_GB2312" w:eastAsia="仿宋_GB2312"/>
                <w:sz w:val="24"/>
              </w:rPr>
            </w:pPr>
            <w:r>
              <w:rPr>
                <w:rFonts w:hint="eastAsia" w:ascii="仿宋_GB2312" w:eastAsia="仿宋_GB2312"/>
                <w:sz w:val="24"/>
              </w:rPr>
              <w:t>联系方式</w:t>
            </w:r>
          </w:p>
        </w:tc>
        <w:tc>
          <w:tcPr>
            <w:tcW w:w="1348" w:type="dxa"/>
            <w:vAlign w:val="center"/>
          </w:tcPr>
          <w:p>
            <w:pPr>
              <w:jc w:val="center"/>
              <w:rPr>
                <w:rFonts w:ascii="仿宋_GB2312" w:eastAsia="仿宋_GB2312"/>
                <w:sz w:val="24"/>
              </w:rPr>
            </w:pPr>
            <w:r>
              <w:rPr>
                <w:rFonts w:hint="eastAsia" w:ascii="仿宋_GB2312" w:eastAsia="仿宋_GB2312"/>
                <w:sz w:val="24"/>
              </w:rPr>
              <w:t>电话</w:t>
            </w:r>
          </w:p>
        </w:tc>
        <w:tc>
          <w:tcPr>
            <w:tcW w:w="4461"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834" w:type="dxa"/>
            <w:gridSpan w:val="6"/>
            <w:vMerge w:val="continue"/>
            <w:vAlign w:val="center"/>
          </w:tcPr>
          <w:p>
            <w:pPr>
              <w:rPr>
                <w:rFonts w:ascii="仿宋_GB2312" w:eastAsia="仿宋_GB2312"/>
                <w:sz w:val="24"/>
              </w:rPr>
            </w:pPr>
          </w:p>
        </w:tc>
        <w:tc>
          <w:tcPr>
            <w:tcW w:w="2492" w:type="dxa"/>
            <w:vMerge w:val="continue"/>
            <w:vAlign w:val="center"/>
          </w:tcPr>
          <w:p>
            <w:pPr>
              <w:jc w:val="center"/>
              <w:rPr>
                <w:rFonts w:ascii="仿宋_GB2312" w:eastAsia="仿宋_GB2312"/>
                <w:sz w:val="24"/>
              </w:rPr>
            </w:pPr>
          </w:p>
        </w:tc>
        <w:tc>
          <w:tcPr>
            <w:tcW w:w="1348" w:type="dxa"/>
            <w:vAlign w:val="center"/>
          </w:tcPr>
          <w:p>
            <w:pPr>
              <w:jc w:val="center"/>
              <w:rPr>
                <w:rFonts w:ascii="仿宋_GB2312" w:eastAsia="仿宋_GB2312"/>
                <w:sz w:val="24"/>
              </w:rPr>
            </w:pPr>
            <w:r>
              <w:rPr>
                <w:rFonts w:hint="eastAsia" w:ascii="仿宋_GB2312" w:eastAsia="仿宋_GB2312"/>
                <w:sz w:val="24"/>
              </w:rPr>
              <w:t>邮箱</w:t>
            </w:r>
          </w:p>
        </w:tc>
        <w:tc>
          <w:tcPr>
            <w:tcW w:w="4461" w:type="dxa"/>
            <w:vAlign w:val="center"/>
          </w:tcPr>
          <w:p>
            <w:pPr>
              <w:rPr>
                <w:rFonts w:ascii="仿宋_GB2312" w:eastAsia="仿宋_GB2312"/>
                <w:sz w:val="24"/>
              </w:rPr>
            </w:pPr>
          </w:p>
        </w:tc>
      </w:tr>
    </w:tbl>
    <w:p>
      <w:pPr>
        <w:spacing w:line="600" w:lineRule="exact"/>
        <w:ind w:firstLine="560" w:firstLineChars="200"/>
        <w:rPr>
          <w:rFonts w:ascii="仿宋" w:hAnsi="仿宋" w:eastAsia="仿宋" w:cs="仿宋_GB2312"/>
          <w:sz w:val="28"/>
          <w:szCs w:val="28"/>
          <w:u w:val="single"/>
        </w:rPr>
      </w:pPr>
    </w:p>
    <w:sectPr>
      <w:headerReference r:id="rId5" w:type="default"/>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p>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2815E37"/>
    <w:multiLevelType w:val="singleLevel"/>
    <w:tmpl w:val="72815E37"/>
    <w:lvl w:ilvl="0" w:tentative="0">
      <w:start w:val="6"/>
      <w:numFmt w:val="chineseCounting"/>
      <w:suff w:val="space"/>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doNotUseIndentAsNumberingTabStop/>
    <w:useAltKinsokuLineBreakRules/>
    <w:compatSetting w:name="compatibilityMode" w:uri="http://schemas.microsoft.com/office/word" w:val="12"/>
  </w:compat>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48A48C3"/>
    <w:rsid w:val="05BF33B5"/>
    <w:rsid w:val="0A5C7401"/>
    <w:rsid w:val="0B2B537E"/>
    <w:rsid w:val="0C6241B2"/>
    <w:rsid w:val="0D2B4E23"/>
    <w:rsid w:val="0E876D2F"/>
    <w:rsid w:val="0EC82FD7"/>
    <w:rsid w:val="0EEA79E8"/>
    <w:rsid w:val="0F791AC7"/>
    <w:rsid w:val="10181623"/>
    <w:rsid w:val="10BD1543"/>
    <w:rsid w:val="11B31A31"/>
    <w:rsid w:val="12A820AD"/>
    <w:rsid w:val="17D86D23"/>
    <w:rsid w:val="18AF15FD"/>
    <w:rsid w:val="1B59783C"/>
    <w:rsid w:val="1BBF797C"/>
    <w:rsid w:val="1DEE2CCA"/>
    <w:rsid w:val="2037683E"/>
    <w:rsid w:val="223E7710"/>
    <w:rsid w:val="25590EC9"/>
    <w:rsid w:val="26A26CEB"/>
    <w:rsid w:val="299D4A4C"/>
    <w:rsid w:val="2A1902C2"/>
    <w:rsid w:val="2AB020F1"/>
    <w:rsid w:val="2B3838B3"/>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989643E"/>
    <w:rsid w:val="3A3173ED"/>
    <w:rsid w:val="3B076549"/>
    <w:rsid w:val="3C5B75D3"/>
    <w:rsid w:val="3C7823C8"/>
    <w:rsid w:val="3DBC2399"/>
    <w:rsid w:val="3DCC4487"/>
    <w:rsid w:val="3E474521"/>
    <w:rsid w:val="3EC46DF8"/>
    <w:rsid w:val="3EC82979"/>
    <w:rsid w:val="41B46B47"/>
    <w:rsid w:val="424B79E0"/>
    <w:rsid w:val="42B960AF"/>
    <w:rsid w:val="434963F7"/>
    <w:rsid w:val="439F612A"/>
    <w:rsid w:val="441344E9"/>
    <w:rsid w:val="44842956"/>
    <w:rsid w:val="44B922E9"/>
    <w:rsid w:val="45DC2779"/>
    <w:rsid w:val="465E02D2"/>
    <w:rsid w:val="46BC5513"/>
    <w:rsid w:val="499D4ACB"/>
    <w:rsid w:val="4A4163CA"/>
    <w:rsid w:val="4CC94A41"/>
    <w:rsid w:val="4E822997"/>
    <w:rsid w:val="4ED20DFA"/>
    <w:rsid w:val="4F0F5DA2"/>
    <w:rsid w:val="4F397E6D"/>
    <w:rsid w:val="4F54161A"/>
    <w:rsid w:val="504C2BE7"/>
    <w:rsid w:val="50D759E8"/>
    <w:rsid w:val="51B50E5A"/>
    <w:rsid w:val="554830C1"/>
    <w:rsid w:val="56B4262E"/>
    <w:rsid w:val="576F2EA8"/>
    <w:rsid w:val="5807041D"/>
    <w:rsid w:val="583F79D3"/>
    <w:rsid w:val="58691989"/>
    <w:rsid w:val="58F960F8"/>
    <w:rsid w:val="599F0979"/>
    <w:rsid w:val="5C1E1084"/>
    <w:rsid w:val="5EE01EF7"/>
    <w:rsid w:val="60F035C2"/>
    <w:rsid w:val="63BE0649"/>
    <w:rsid w:val="63E45615"/>
    <w:rsid w:val="67A41EF7"/>
    <w:rsid w:val="69AD4D95"/>
    <w:rsid w:val="69B54174"/>
    <w:rsid w:val="6A315ABB"/>
    <w:rsid w:val="6A660AE8"/>
    <w:rsid w:val="6A87598F"/>
    <w:rsid w:val="6C55155E"/>
    <w:rsid w:val="6F127F28"/>
    <w:rsid w:val="703849D5"/>
    <w:rsid w:val="711712EF"/>
    <w:rsid w:val="74B57A97"/>
    <w:rsid w:val="7541303A"/>
    <w:rsid w:val="77C81C4C"/>
    <w:rsid w:val="79136B09"/>
    <w:rsid w:val="793439F5"/>
    <w:rsid w:val="796E3D99"/>
    <w:rsid w:val="79ED6ADC"/>
    <w:rsid w:val="7B8D7C88"/>
    <w:rsid w:val="7C252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明显强调1"/>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不明显参考1"/>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书籍标题1"/>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明显参考1"/>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不明显强调1"/>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9</Pages>
  <Words>437</Words>
  <Characters>2495</Characters>
  <Lines>20</Lines>
  <Paragraphs>5</Paragraphs>
  <TotalTime>8</TotalTime>
  <ScaleCrop>false</ScaleCrop>
  <LinksUpToDate>false</LinksUpToDate>
  <CharactersWithSpaces>2927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2020-12-07T08:53:00Z</dcterms:created>
  <dc:creator>e510</dc:creator>
  <cp:lastModifiedBy>海阔天空</cp:lastModifiedBy>
  <cp:lastPrinted>2019-05-06T09:43:00Z</cp:lastPrinted>
  <dcterms:modified xsi:type="dcterms:W3CDTF">2020-12-11T02:13:23Z</dcterms:modified>
  <dc:title>中华人民共和国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