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05F34E7">
      <w:pPr>
        <w:rPr>
          <w:rFonts w:hint="eastAsia" w:ascii="宋体" w:hAnsi="宋体" w:eastAsia="宋体" w:cs="宋体"/>
          <w:b/>
          <w:bCs/>
          <w:kern w:val="1"/>
          <w:sz w:val="40"/>
          <w:szCs w:val="40"/>
        </w:rPr>
      </w:pPr>
    </w:p>
    <w:p w14:paraId="5B5CE894">
      <w:pPr>
        <w:rPr>
          <w:rFonts w:hint="eastAsia" w:ascii="宋体" w:hAnsi="宋体" w:eastAsia="宋体" w:cs="宋体"/>
          <w:b/>
          <w:bCs/>
          <w:kern w:val="1"/>
          <w:sz w:val="40"/>
          <w:szCs w:val="40"/>
        </w:rPr>
      </w:pPr>
    </w:p>
    <w:p w14:paraId="56CF6898">
      <w:pPr>
        <w:pStyle w:val="55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36"/>
          <w:szCs w:val="36"/>
          <w:lang w:val="en-US" w:eastAsia="zh-CN" w:bidi="ar-SA"/>
        </w:rPr>
        <w:t>安徽纯钧新材料有限公司100kta阴极铜电解项目</w:t>
      </w:r>
    </w:p>
    <w:p w14:paraId="28E72826">
      <w:pPr>
        <w:pStyle w:val="55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36"/>
          <w:szCs w:val="36"/>
          <w:lang w:val="en-US" w:eastAsia="zh-CN" w:bidi="ar-SA"/>
        </w:rPr>
        <w:t>--汽车起重机租赁</w:t>
      </w:r>
    </w:p>
    <w:p w14:paraId="04C82FB4">
      <w:pPr>
        <w:pStyle w:val="55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36"/>
          <w:szCs w:val="36"/>
          <w:lang w:val="en-US" w:eastAsia="zh-CN" w:bidi="ar-SA"/>
        </w:rPr>
      </w:pPr>
    </w:p>
    <w:p w14:paraId="54922764">
      <w:pPr>
        <w:tabs>
          <w:tab w:val="left" w:pos="7020"/>
        </w:tabs>
        <w:ind w:firstLine="2175" w:firstLineChars="300"/>
        <w:jc w:val="both"/>
        <w:rPr>
          <w:rFonts w:asciiTheme="minorEastAsia" w:hAnsiTheme="minorEastAsia" w:eastAsiaTheme="minorEastAsia" w:cstheme="minorEastAsia"/>
          <w:b/>
          <w:sz w:val="72"/>
          <w:szCs w:val="72"/>
        </w:rPr>
      </w:pPr>
      <w:r>
        <w:rPr>
          <w:rFonts w:hint="eastAsia" w:asciiTheme="minorEastAsia" w:hAnsiTheme="minorEastAsia" w:eastAsiaTheme="minorEastAsia" w:cstheme="minorEastAsia"/>
          <w:b/>
          <w:sz w:val="72"/>
          <w:szCs w:val="72"/>
          <w:lang w:val="en-US" w:eastAsia="zh-CN"/>
        </w:rPr>
        <w:t>询比采购</w:t>
      </w:r>
      <w:r>
        <w:rPr>
          <w:rFonts w:hint="eastAsia" w:asciiTheme="minorEastAsia" w:hAnsiTheme="minorEastAsia" w:eastAsiaTheme="minorEastAsia" w:cstheme="minorEastAsia"/>
          <w:b/>
          <w:sz w:val="72"/>
          <w:szCs w:val="72"/>
        </w:rPr>
        <w:t>文件</w:t>
      </w:r>
    </w:p>
    <w:p w14:paraId="62BCFB90">
      <w:pPr>
        <w:tabs>
          <w:tab w:val="left" w:pos="7020"/>
        </w:tabs>
        <w:jc w:val="center"/>
        <w:rPr>
          <w:rFonts w:hint="eastAsia" w:asciiTheme="minorEastAsia" w:hAnsiTheme="minorEastAsia" w:eastAsiaTheme="minorEastAsia" w:cstheme="minorEastAsia"/>
          <w:b/>
          <w:sz w:val="52"/>
          <w:szCs w:val="5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52"/>
          <w:szCs w:val="52"/>
          <w:lang w:eastAsia="zh-CN"/>
        </w:rPr>
        <w:drawing>
          <wp:inline distT="0" distB="0" distL="114300" distR="114300">
            <wp:extent cx="5578475" cy="3164840"/>
            <wp:effectExtent l="0" t="0" r="3175" b="16510"/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8475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8293B">
      <w:pPr>
        <w:pStyle w:val="55"/>
      </w:pPr>
    </w:p>
    <w:p w14:paraId="3386C053">
      <w:pPr>
        <w:rPr>
          <w:rFonts w:hint="default" w:asciiTheme="minorEastAsia" w:hAnsiTheme="minorEastAsia" w:eastAsiaTheme="minorEastAsia" w:cstheme="minorEastAsia"/>
          <w:b/>
          <w:bCs/>
          <w:kern w:val="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询比采购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编号：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TGJA-JX-2025-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28"/>
          <w:u w:val="single"/>
          <w:lang w:val="en-US" w:eastAsia="zh-CN"/>
        </w:rPr>
        <w:t>043</w:t>
      </w:r>
    </w:p>
    <w:p w14:paraId="32EE43C4">
      <w:pPr>
        <w:pStyle w:val="55"/>
        <w:rPr>
          <w:rFonts w:hint="eastAsia"/>
          <w:sz w:val="28"/>
          <w:szCs w:val="28"/>
          <w:lang w:val="en-US" w:eastAsia="zh-CN"/>
        </w:rPr>
      </w:pPr>
    </w:p>
    <w:p w14:paraId="4934B582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询比采购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单位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铜陵有色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eastAsia="zh-CN"/>
        </w:rPr>
        <w:t>建安钢构有限责任公司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（盖章）</w:t>
      </w:r>
    </w:p>
    <w:p w14:paraId="158ADC50">
      <w:pPr>
        <w:pStyle w:val="55"/>
        <w:rPr>
          <w:sz w:val="28"/>
          <w:szCs w:val="28"/>
        </w:rPr>
      </w:pPr>
    </w:p>
    <w:p w14:paraId="2F4F2016">
      <w:pPr>
        <w:rPr>
          <w:rFonts w:asciiTheme="minorEastAsia" w:hAnsiTheme="minorEastAsia" w:eastAsiaTheme="minorEastAsia" w:cstheme="minorEastAsia"/>
          <w:b/>
          <w:bCs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联 系 人：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陶叶玲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13965204644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）、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王友利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13955905980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）</w:t>
      </w:r>
    </w:p>
    <w:p w14:paraId="133E430C">
      <w:pPr>
        <w:tabs>
          <w:tab w:val="left" w:pos="7020"/>
        </w:tabs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  <w:u w:val="single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17" w:right="1417" w:bottom="1417" w:left="1417" w:header="851" w:footer="272" w:gutter="283"/>
          <w:pgNumType w:start="1"/>
          <w:cols w:space="0" w:num="1"/>
          <w:rtlGutter w:val="0"/>
          <w:docGrid w:type="linesAndChars" w:linePitch="312" w:charSpace="1033"/>
        </w:sectPr>
      </w:pPr>
    </w:p>
    <w:p w14:paraId="0D7540B9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【声明】</w:t>
      </w:r>
    </w:p>
    <w:p w14:paraId="31CAD424">
      <w:pPr>
        <w:pStyle w:val="41"/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firstLine="49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根据公司2025年</w:t>
      </w:r>
      <w:r>
        <w:rPr>
          <w:rFonts w:hint="eastAsia" w:ascii="仿宋" w:hAnsi="仿宋" w:eastAsia="仿宋" w:cs="仿宋"/>
          <w:lang w:val="en-US" w:eastAsia="zh-CN"/>
        </w:rPr>
        <w:t>0</w:t>
      </w:r>
      <w:r>
        <w:rPr>
          <w:rFonts w:hint="eastAsia" w:ascii="仿宋" w:hAnsi="仿宋" w:eastAsia="仿宋" w:cs="仿宋"/>
        </w:rPr>
        <w:t>3</w:t>
      </w:r>
      <w:r>
        <w:rPr>
          <w:rFonts w:hint="eastAsia" w:ascii="仿宋" w:hAnsi="仿宋" w:eastAsia="仿宋" w:cs="仿宋"/>
          <w:lang w:eastAsia="zh-CN"/>
        </w:rPr>
        <w:t>月</w:t>
      </w:r>
      <w:r>
        <w:rPr>
          <w:rFonts w:hint="eastAsia" w:ascii="仿宋" w:hAnsi="仿宋" w:eastAsia="仿宋" w:cs="仿宋"/>
        </w:rPr>
        <w:t>起实施的《铜冠建安公司采购管理办法》</w:t>
      </w:r>
      <w:r>
        <w:rPr>
          <w:rFonts w:hint="eastAsia" w:ascii="仿宋" w:hAnsi="仿宋" w:eastAsia="仿宋" w:cs="仿宋"/>
          <w:lang w:val="en-US" w:eastAsia="zh-CN"/>
        </w:rPr>
        <w:t>等</w:t>
      </w:r>
      <w:r>
        <w:rPr>
          <w:rFonts w:hint="eastAsia" w:ascii="仿宋" w:hAnsi="仿宋" w:eastAsia="仿宋" w:cs="仿宋"/>
        </w:rPr>
        <w:t>相关规定，</w:t>
      </w:r>
      <w:r>
        <w:rPr>
          <w:rFonts w:hint="eastAsia" w:ascii="仿宋" w:hAnsi="仿宋" w:eastAsia="仿宋" w:cs="仿宋"/>
          <w:lang w:val="en-US" w:eastAsia="zh-CN"/>
        </w:rPr>
        <w:t>钢构公司</w:t>
      </w:r>
      <w:r>
        <w:rPr>
          <w:rFonts w:hint="eastAsia" w:ascii="仿宋" w:hAnsi="仿宋" w:eastAsia="仿宋" w:cs="仿宋"/>
        </w:rPr>
        <w:t>通过公司外网平台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  <w:lang w:eastAsia="zh-CN"/>
        </w:rPr>
        <w:t>安徽纯钧新材料有限公司100kta阴极铜电解项目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</w:rPr>
        <w:t>-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  <w:lang w:val="en-US" w:eastAsia="zh-CN"/>
        </w:rPr>
        <w:t>汽车式起重机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</w:rPr>
        <w:t>（机械询比采购）</w:t>
      </w:r>
      <w:r>
        <w:rPr>
          <w:rFonts w:hint="eastAsia" w:ascii="仿宋" w:hAnsi="仿宋" w:eastAsia="仿宋" w:cs="仿宋"/>
        </w:rPr>
        <w:t>。 </w:t>
      </w:r>
    </w:p>
    <w:p w14:paraId="412A0292">
      <w:pPr>
        <w:pStyle w:val="41"/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firstLine="49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本次</w:t>
      </w:r>
      <w:r>
        <w:rPr>
          <w:rFonts w:hint="eastAsia" w:ascii="仿宋" w:hAnsi="仿宋" w:eastAsia="仿宋" w:cs="仿宋"/>
        </w:rPr>
        <w:t xml:space="preserve">询比采购采取不见面评审。 </w:t>
      </w:r>
    </w:p>
    <w:p w14:paraId="7B64F380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2F2EF435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一、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日程安排</w:t>
      </w:r>
    </w:p>
    <w:p w14:paraId="03F62963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</w:p>
    <w:p w14:paraId="147D4B20">
      <w:pPr>
        <w:numPr>
          <w:ilvl w:val="0"/>
          <w:numId w:val="0"/>
        </w:num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递交地点：铜陵有色金属集团铜冠建筑安装股份有限公司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四楼</w:t>
      </w:r>
      <w:r>
        <w:rPr>
          <w:rFonts w:hint="eastAsia" w:ascii="仿宋" w:hAnsi="仿宋" w:eastAsia="仿宋" w:cs="仿宋"/>
          <w:sz w:val="24"/>
          <w:szCs w:val="24"/>
        </w:rPr>
        <w:t>经营部（</w:t>
      </w:r>
      <w:r>
        <w:rPr>
          <w:rFonts w:hint="eastAsia" w:ascii="仿宋" w:hAnsi="仿宋" w:eastAsia="仿宋" w:cs="仿宋"/>
          <w:sz w:val="24"/>
          <w:szCs w:val="24"/>
          <w:u w:val="single"/>
        </w:rPr>
        <w:t>安徽省铜陵市黄山大道南段879号</w:t>
      </w:r>
      <w:r>
        <w:rPr>
          <w:rFonts w:hint="eastAsia" w:ascii="仿宋" w:hAnsi="仿宋" w:eastAsia="仿宋" w:cs="仿宋"/>
          <w:sz w:val="24"/>
          <w:szCs w:val="24"/>
        </w:rPr>
        <w:t>）</w:t>
      </w:r>
    </w:p>
    <w:p w14:paraId="181C7DD5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文件收件人：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黄赟（18656211500）</w:t>
      </w:r>
    </w:p>
    <w:p w14:paraId="01F0F1B2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时间：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07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sz w:val="24"/>
          <w:szCs w:val="24"/>
          <w:u w:val="single"/>
        </w:rPr>
        <w:t>日</w:t>
      </w:r>
    </w:p>
    <w:p w14:paraId="4AA0FD0B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、发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通知书时间：另行通知</w:t>
      </w:r>
    </w:p>
    <w:p w14:paraId="28F05505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、签订合同时间：另行通知</w:t>
      </w:r>
    </w:p>
    <w:p w14:paraId="2277A6B5">
      <w:pPr>
        <w:spacing w:line="360" w:lineRule="auto"/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 w14:paraId="4D7F403E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二、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b/>
          <w:sz w:val="24"/>
          <w:szCs w:val="24"/>
        </w:rPr>
        <w:t>内容</w:t>
      </w:r>
    </w:p>
    <w:p w14:paraId="5934AD96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7359411E">
      <w:pPr>
        <w:pStyle w:val="55"/>
        <w:ind w:left="0" w:leftChars="0" w:firstLine="490" w:firstLineChars="200"/>
        <w:jc w:val="left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本次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的具体内容如下：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  <w:u w:val="single"/>
          <w:lang w:eastAsia="zh-CN"/>
        </w:rPr>
        <w:t>安徽纯钧新材料有限公司100kta阴极铜电解项目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  <w:u w:val="single"/>
        </w:rPr>
        <w:t>--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  <w:u w:val="single"/>
          <w:lang w:val="en-US" w:eastAsia="zh-CN"/>
        </w:rPr>
        <w:t>汽车式起重机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  <w:u w:val="single"/>
        </w:rPr>
        <w:t>（机械询比采购）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single"/>
          <w:lang w:val="en-US" w:eastAsia="zh-CN"/>
        </w:rPr>
        <w:t>详见报价表</w:t>
      </w:r>
      <w:r>
        <w:rPr>
          <w:rFonts w:hint="eastAsia" w:ascii="仿宋" w:hAnsi="仿宋" w:eastAsia="仿宋" w:cs="仿宋"/>
          <w:sz w:val="24"/>
          <w:szCs w:val="24"/>
          <w:u w:val="single"/>
        </w:rPr>
        <w:t>。</w:t>
      </w:r>
    </w:p>
    <w:p w14:paraId="385B0A4C">
      <w:p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5147E9AE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说明：</w:t>
      </w:r>
    </w:p>
    <w:p w14:paraId="1E428B6E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该次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询比采购承租方无法</w:t>
      </w:r>
      <w:r>
        <w:rPr>
          <w:rFonts w:hint="eastAsia" w:ascii="仿宋" w:hAnsi="仿宋" w:eastAsia="仿宋" w:cs="仿宋"/>
          <w:sz w:val="24"/>
          <w:szCs w:val="24"/>
          <w:u w:val="single"/>
        </w:rPr>
        <w:t>在现有条件下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预估吊车台班数量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，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故本次</w:t>
      </w:r>
      <w:r>
        <w:rPr>
          <w:rFonts w:hint="eastAsia" w:ascii="仿宋" w:hAnsi="仿宋" w:eastAsia="仿宋" w:cs="仿宋"/>
          <w:sz w:val="24"/>
          <w:szCs w:val="24"/>
          <w:u w:val="single"/>
        </w:rPr>
        <w:t>仅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设投标台班单价金额</w:t>
      </w:r>
      <w:r>
        <w:rPr>
          <w:rFonts w:hint="eastAsia" w:ascii="仿宋" w:hAnsi="仿宋" w:eastAsia="仿宋" w:cs="仿宋"/>
          <w:sz w:val="24"/>
          <w:szCs w:val="24"/>
          <w:u w:val="single"/>
        </w:rPr>
        <w:t>作为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和签订合同的依据</w:t>
      </w:r>
      <w:r>
        <w:rPr>
          <w:rFonts w:hint="eastAsia" w:ascii="仿宋" w:hAnsi="仿宋" w:eastAsia="仿宋" w:cs="仿宋"/>
          <w:sz w:val="24"/>
          <w:szCs w:val="24"/>
        </w:rPr>
        <w:t>，不作为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人最终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机械租赁</w:t>
      </w:r>
      <w:r>
        <w:rPr>
          <w:rFonts w:hint="eastAsia" w:ascii="仿宋" w:hAnsi="仿宋" w:eastAsia="仿宋" w:cs="仿宋"/>
          <w:sz w:val="24"/>
          <w:szCs w:val="24"/>
        </w:rPr>
        <w:t>结算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工程量</w:t>
      </w:r>
      <w:r>
        <w:rPr>
          <w:rFonts w:hint="eastAsia" w:ascii="仿宋" w:hAnsi="仿宋" w:eastAsia="仿宋" w:cs="仿宋"/>
          <w:sz w:val="24"/>
          <w:szCs w:val="24"/>
        </w:rPr>
        <w:t>的依据，最终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机械租赁</w:t>
      </w:r>
      <w:r>
        <w:rPr>
          <w:rFonts w:hint="eastAsia" w:ascii="仿宋" w:hAnsi="仿宋" w:eastAsia="仿宋" w:cs="仿宋"/>
          <w:sz w:val="24"/>
          <w:szCs w:val="24"/>
        </w:rPr>
        <w:t>结算数量的增减丝毫不影响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none"/>
        </w:rPr>
        <w:t>报</w:t>
      </w:r>
      <w:r>
        <w:rPr>
          <w:rFonts w:hint="eastAsia" w:ascii="仿宋" w:hAnsi="仿宋" w:eastAsia="仿宋" w:cs="仿宋"/>
          <w:sz w:val="24"/>
          <w:szCs w:val="24"/>
        </w:rPr>
        <w:t>价的效力。</w:t>
      </w:r>
    </w:p>
    <w:p w14:paraId="21A7EBAE">
      <w:pPr>
        <w:pStyle w:val="55"/>
        <w:ind w:left="0" w:leftChars="0" w:firstLine="0" w:firstLineChars="0"/>
        <w:rPr>
          <w:rFonts w:hint="eastAsia"/>
          <w:sz w:val="40"/>
          <w:szCs w:val="48"/>
          <w:lang w:eastAsia="zh-CN"/>
        </w:rPr>
      </w:pPr>
    </w:p>
    <w:p w14:paraId="20522F45">
      <w:pPr>
        <w:pStyle w:val="154"/>
        <w:numPr>
          <w:ilvl w:val="0"/>
          <w:numId w:val="3"/>
        </w:numPr>
        <w:spacing w:line="360" w:lineRule="auto"/>
        <w:ind w:firstLineChars="0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b/>
          <w:sz w:val="24"/>
          <w:szCs w:val="24"/>
        </w:rPr>
        <w:t>人资格要求</w:t>
      </w:r>
    </w:p>
    <w:p w14:paraId="6DADDF1B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1043325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1、在中华人民共和国境内依法经国家工商、税务机关登记注册。</w:t>
      </w:r>
    </w:p>
    <w:p w14:paraId="3F7FF38E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须为一般纳税人或小规模纳税人。</w:t>
      </w:r>
    </w:p>
    <w:p w14:paraId="4D89F0DE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提供的相关资质证件均须在年审有效期内。</w:t>
      </w:r>
    </w:p>
    <w:p w14:paraId="118B6270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营业执照所列示的经营范围必须涵盖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工程机械租赁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10C39C0B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5、在我单位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sz w:val="24"/>
          <w:szCs w:val="24"/>
        </w:rPr>
        <w:t>年度机械合格供应入库名单内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（本地）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51B10B50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近三年无重大失信和违法、违纪行为等不良记录。</w:t>
      </w:r>
    </w:p>
    <w:p w14:paraId="23BEACB2">
      <w:pPr>
        <w:pStyle w:val="55"/>
        <w:spacing w:line="360" w:lineRule="auto"/>
        <w:rPr>
          <w:rFonts w:hint="eastAsia" w:ascii="仿宋" w:hAnsi="仿宋" w:eastAsia="仿宋" w:cs="仿宋"/>
          <w:sz w:val="48"/>
          <w:szCs w:val="48"/>
        </w:rPr>
      </w:pPr>
    </w:p>
    <w:p w14:paraId="35FF9E4F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四、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公告</w:t>
      </w:r>
      <w:r>
        <w:rPr>
          <w:rFonts w:hint="eastAsia" w:ascii="仿宋" w:hAnsi="仿宋" w:eastAsia="仿宋" w:cs="仿宋"/>
          <w:b/>
          <w:sz w:val="24"/>
          <w:szCs w:val="24"/>
        </w:rPr>
        <w:t>发布的媒介及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b/>
          <w:sz w:val="24"/>
          <w:szCs w:val="24"/>
        </w:rPr>
        <w:t>公告的获取</w:t>
      </w:r>
    </w:p>
    <w:p w14:paraId="39791A83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08AD2B6D">
      <w:p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公告（包括后期如有对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文件所作的澄清、修改等。）将在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铜冠建筑安装股份有限公司网（http://www.tltgja.com.cn/）在线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--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机械询比采购</w:t>
      </w:r>
      <w:r>
        <w:rPr>
          <w:rFonts w:hint="eastAsia" w:ascii="仿宋" w:hAnsi="仿宋" w:eastAsia="仿宋" w:cs="仿宋"/>
          <w:sz w:val="24"/>
          <w:szCs w:val="24"/>
        </w:rPr>
        <w:t>上发布。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公告请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自行下载。</w:t>
      </w:r>
    </w:p>
    <w:p w14:paraId="2CFE7808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所有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信息均以以上网站发布为准，其它任何形式的内容不作为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采购公告</w:t>
      </w:r>
      <w:r>
        <w:rPr>
          <w:rFonts w:hint="eastAsia" w:ascii="仿宋" w:hAnsi="仿宋" w:eastAsia="仿宋" w:cs="仿宋"/>
          <w:sz w:val="24"/>
          <w:szCs w:val="24"/>
        </w:rPr>
        <w:t>以及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的依据。</w:t>
      </w:r>
    </w:p>
    <w:p w14:paraId="637DBCED">
      <w:pPr>
        <w:spacing w:line="360" w:lineRule="auto"/>
        <w:ind w:firstLine="810" w:firstLineChars="200"/>
        <w:rPr>
          <w:rFonts w:hint="eastAsia" w:ascii="仿宋" w:hAnsi="仿宋" w:eastAsia="仿宋" w:cs="仿宋"/>
          <w:sz w:val="40"/>
          <w:szCs w:val="40"/>
        </w:rPr>
      </w:pPr>
    </w:p>
    <w:p w14:paraId="31CE38FC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五、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报名</w:t>
      </w:r>
    </w:p>
    <w:p w14:paraId="172CC1AB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064FEA57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1、各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需在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采购公告发布截止日</w:t>
      </w:r>
      <w:r>
        <w:rPr>
          <w:rFonts w:hint="eastAsia" w:ascii="仿宋" w:hAnsi="仿宋" w:eastAsia="仿宋" w:cs="仿宋"/>
          <w:sz w:val="24"/>
          <w:szCs w:val="24"/>
        </w:rPr>
        <w:t>前至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工程部</w:t>
      </w:r>
      <w:r>
        <w:rPr>
          <w:rFonts w:hint="eastAsia" w:ascii="仿宋" w:hAnsi="仿宋" w:eastAsia="仿宋" w:cs="仿宋"/>
          <w:sz w:val="24"/>
          <w:szCs w:val="24"/>
          <w:u w:val="single"/>
        </w:rPr>
        <w:t>报名。</w:t>
      </w:r>
    </w:p>
    <w:p w14:paraId="46F23DC1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2、报名时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需提供报名资料。</w:t>
      </w:r>
      <w:r>
        <w:rPr>
          <w:rFonts w:hint="eastAsia" w:ascii="仿宋" w:hAnsi="仿宋" w:eastAsia="仿宋" w:cs="仿宋"/>
          <w:sz w:val="24"/>
          <w:szCs w:val="24"/>
          <w:u w:val="single"/>
        </w:rPr>
        <w:t>报名资料包括营业执照副本的复印件、法人身份证复印件（经办人不是法人代表的要提供法人代表授权委托书、代理人身份证复印件）等，以上资料须加盖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  <w:u w:val="single"/>
        </w:rPr>
        <w:t>公章（原章）。</w:t>
      </w:r>
    </w:p>
    <w:p w14:paraId="753D5CEE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3、报名自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公告发布之日起至</w:t>
      </w:r>
      <w:r>
        <w:rPr>
          <w:rFonts w:hint="eastAsia" w:ascii="仿宋" w:hAnsi="仿宋" w:eastAsia="仿宋" w:cs="仿宋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07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16</w:t>
      </w:r>
      <w:r>
        <w:rPr>
          <w:rFonts w:hint="eastAsia" w:ascii="仿宋" w:hAnsi="仿宋" w:eastAsia="仿宋" w:cs="仿宋"/>
          <w:sz w:val="24"/>
          <w:szCs w:val="24"/>
          <w:u w:val="single"/>
        </w:rPr>
        <w:t>日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  <w:u w:val="single"/>
        </w:rPr>
        <w:t>: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  <w:u w:val="single"/>
        </w:rPr>
        <w:t>0止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46A1CEE1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4、报名地点：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工程部</w:t>
      </w:r>
    </w:p>
    <w:p w14:paraId="36A89A25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5、联 系 人：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eastAsia="zh-CN"/>
        </w:rPr>
        <w:t>陶叶玲（13965204644）</w:t>
      </w:r>
    </w:p>
    <w:p w14:paraId="2D2833F5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</w:p>
    <w:p w14:paraId="465BDE9D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508BEAEE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 xml:space="preserve">六、 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b/>
          <w:sz w:val="24"/>
          <w:szCs w:val="24"/>
        </w:rPr>
        <w:t>的递交</w:t>
      </w:r>
    </w:p>
    <w:p w14:paraId="469CB33D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6AA0455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1、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递交的截止时间：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07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17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u w:val="single"/>
        </w:rPr>
        <w:t>日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4"/>
          <w:szCs w:val="24"/>
          <w:u w:val="single"/>
        </w:rPr>
        <w:t>:00</w:t>
      </w:r>
    </w:p>
    <w:p w14:paraId="7247FF91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递交地点：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铜冠建筑安装股份有限公司四楼经营部（安徽省铜陵市黄山大道南段879号）</w:t>
      </w:r>
    </w:p>
    <w:p w14:paraId="51FD3069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3、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收件人：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黄赟（18656211500）</w:t>
      </w:r>
    </w:p>
    <w:p w14:paraId="7A6A2BE6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4、逾期送达的或未按规定送达指定地点的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询比采购人</w:t>
      </w:r>
      <w:r>
        <w:rPr>
          <w:rFonts w:hint="eastAsia" w:ascii="仿宋" w:hAnsi="仿宋" w:eastAsia="仿宋" w:cs="仿宋"/>
          <w:sz w:val="24"/>
          <w:szCs w:val="24"/>
        </w:rPr>
        <w:t>不予受理。</w:t>
      </w:r>
    </w:p>
    <w:p w14:paraId="4EF74B4C">
      <w:pPr>
        <w:spacing w:line="360" w:lineRule="auto"/>
        <w:jc w:val="center"/>
        <w:rPr>
          <w:rFonts w:hint="eastAsia" w:ascii="仿宋" w:hAnsi="仿宋" w:eastAsia="仿宋" w:cs="仿宋"/>
          <w:b/>
          <w:sz w:val="40"/>
          <w:szCs w:val="40"/>
          <w:lang w:val="en-US" w:eastAsia="zh-CN"/>
        </w:rPr>
      </w:pPr>
    </w:p>
    <w:p w14:paraId="10211128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七</w:t>
      </w:r>
      <w:r>
        <w:rPr>
          <w:rFonts w:hint="eastAsia" w:ascii="仿宋" w:hAnsi="仿宋" w:eastAsia="仿宋" w:cs="仿宋"/>
          <w:b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b/>
          <w:sz w:val="24"/>
          <w:szCs w:val="24"/>
        </w:rPr>
        <w:t>须知</w:t>
      </w:r>
    </w:p>
    <w:p w14:paraId="7DE121FA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587805CD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1、与本次询比采购机械的内容</w:t>
      </w:r>
    </w:p>
    <w:p w14:paraId="393CC50C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（1）工程名称：安徽纯钧新材料有限公司及池州地区工程</w:t>
      </w:r>
    </w:p>
    <w:p w14:paraId="26C0026C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（2）工程地点：安徽省池州市</w:t>
      </w:r>
    </w:p>
    <w:p w14:paraId="29974824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（3）工程内容：钢构件吊装卸货及材料倒运等</w:t>
      </w:r>
    </w:p>
    <w:p w14:paraId="3C6255CD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（4）计划工期：具体租期以钢构公司安排的工作内容为准</w:t>
      </w:r>
    </w:p>
    <w:p w14:paraId="61EC6149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（5）计价方式：固定单价</w:t>
      </w:r>
    </w:p>
    <w:p w14:paraId="1A0FEB64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2、付款方式</w:t>
      </w:r>
    </w:p>
    <w:p w14:paraId="260969D4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自施工开始，铜冠建安钢构公司每月根据成交人开具的机械结算方单进行审核。成交人按月开具增值税专用发票，并送交部门当月入账。机械进度款次月按进账发票额50%支付，当年年底支付30%，剩余20%款项后两年内付清。（中标单位需开具与机械结算方单审核金额一致，且合法有效的增值税专用发票给询比采购单位。）</w:t>
      </w:r>
    </w:p>
    <w:p w14:paraId="10789B7C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color w:val="FF0000"/>
          <w:sz w:val="24"/>
          <w:szCs w:val="24"/>
        </w:rPr>
        <w:t>3、报价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说明及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相关要求</w:t>
      </w:r>
    </w:p>
    <w:p w14:paraId="0014CA44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本次询比采购，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eastAsia="zh-CN"/>
        </w:rPr>
        <w:t>需以铜冠建安公司2025年机械设备租赁指导价格为基准（即计费基数），供应商报价不高于指导价。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（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默认为不含税单价。若报价含税，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必须注明税率。）</w:t>
      </w:r>
    </w:p>
    <w:p w14:paraId="72518E63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在报价前应仔细审阅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公告、报价表及报价说明等与此次报价相关的所有资料。报价要谨慎，一旦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确定为成交人</w:t>
      </w:r>
      <w:r>
        <w:rPr>
          <w:rFonts w:hint="eastAsia" w:ascii="仿宋" w:hAnsi="仿宋" w:eastAsia="仿宋" w:cs="仿宋"/>
          <w:sz w:val="24"/>
          <w:szCs w:val="24"/>
        </w:rPr>
        <w:t>，视为理解并考虑了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询比采购单位</w:t>
      </w:r>
      <w:r>
        <w:rPr>
          <w:rFonts w:hint="eastAsia" w:ascii="仿宋" w:hAnsi="仿宋" w:eastAsia="仿宋" w:cs="仿宋"/>
          <w:sz w:val="24"/>
          <w:szCs w:val="24"/>
        </w:rPr>
        <w:t>要求的报价，不得以任何理由变更。</w:t>
      </w:r>
    </w:p>
    <w:p w14:paraId="0721C6B0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</w:rPr>
        <w:t>相关要求</w:t>
      </w:r>
    </w:p>
    <w:p w14:paraId="43300DD3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法定代表人应在报价单相应位置签字及加盖公章，如经办人不是法人代表，须提供本人身份证复印件、法定代表人身份证复印件及有法人代表签字的《法人代表授权书》、廉洁承诺书，以上资料须加盖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单位公章（原章）并作为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资料的一部分。以上事项不符合要求的视为无效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24CA4B67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文件密封袋封口处应密封完整，加盖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单位公章，并且注明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编号及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</w:rPr>
        <w:t>名称。因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制作、密封、寄送报价文件不符合要求的视为无效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630C83F2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（3）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首次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时需提供加盖公章的营业执照副本的复印件及其它资质资料。</w:t>
      </w:r>
    </w:p>
    <w:p w14:paraId="121BAD39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施工</w:t>
      </w:r>
      <w:r>
        <w:rPr>
          <w:rFonts w:hint="eastAsia" w:ascii="仿宋" w:hAnsi="仿宋" w:eastAsia="仿宋" w:cs="仿宋"/>
          <w:sz w:val="24"/>
          <w:szCs w:val="24"/>
        </w:rPr>
        <w:t>地点</w:t>
      </w:r>
    </w:p>
    <w:p w14:paraId="199F60DC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安徽纯钧新材料有限公司施工现场及池州地区工程</w:t>
      </w:r>
    </w:p>
    <w:p w14:paraId="3BBFA810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</w:rPr>
        <w:t>6、</w:t>
      </w:r>
      <w:r>
        <w:rPr>
          <w:rFonts w:hint="eastAsia" w:ascii="仿宋" w:hAnsi="仿宋" w:eastAsia="仿宋" w:cs="仿宋"/>
          <w:sz w:val="24"/>
          <w:szCs w:val="24"/>
          <w:u w:val="none"/>
        </w:rPr>
        <w:t>本次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none"/>
        </w:rPr>
        <w:t>的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机械设备</w:t>
      </w:r>
      <w:r>
        <w:rPr>
          <w:rFonts w:hint="eastAsia" w:ascii="仿宋" w:hAnsi="仿宋" w:eastAsia="仿宋" w:cs="仿宋"/>
          <w:sz w:val="24"/>
          <w:szCs w:val="24"/>
          <w:u w:val="none"/>
        </w:rPr>
        <w:t>由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  <w:u w:val="none"/>
        </w:rPr>
        <w:t>负责运输。运输过程中未按相关安全、环保等要求所导致的一切安全生产事故由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  <w:u w:val="none"/>
        </w:rPr>
        <w:t>承担责任。</w:t>
      </w:r>
    </w:p>
    <w:p w14:paraId="6BB9EDF6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7、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机械供应</w:t>
      </w:r>
      <w:r>
        <w:rPr>
          <w:rFonts w:hint="eastAsia" w:ascii="仿宋" w:hAnsi="仿宋" w:eastAsia="仿宋" w:cs="仿宋"/>
          <w:sz w:val="24"/>
          <w:szCs w:val="24"/>
        </w:rPr>
        <w:t>数量确认方式：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以实际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工作量台班数</w:t>
      </w:r>
      <w:r>
        <w:rPr>
          <w:rFonts w:hint="eastAsia" w:ascii="仿宋" w:hAnsi="仿宋" w:eastAsia="仿宋" w:cs="仿宋"/>
          <w:sz w:val="24"/>
          <w:szCs w:val="24"/>
          <w:u w:val="single"/>
        </w:rPr>
        <w:t>为准。</w:t>
      </w:r>
    </w:p>
    <w:p w14:paraId="6AB0594F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single"/>
        </w:rPr>
      </w:pPr>
    </w:p>
    <w:p w14:paraId="3A2EE6E8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八</w:t>
      </w:r>
      <w:r>
        <w:rPr>
          <w:rFonts w:hint="eastAsia" w:ascii="仿宋" w:hAnsi="仿宋" w:eastAsia="仿宋" w:cs="仿宋"/>
          <w:b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b/>
          <w:sz w:val="24"/>
          <w:szCs w:val="24"/>
        </w:rPr>
        <w:t>及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b/>
          <w:sz w:val="24"/>
          <w:szCs w:val="24"/>
        </w:rPr>
        <w:t>履约要求</w:t>
      </w:r>
    </w:p>
    <w:p w14:paraId="25DFE2D3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2A3FC64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由铜冠建安公司纪委随机临时确定评委并组建的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负责。</w:t>
      </w:r>
    </w:p>
    <w:p w14:paraId="67C94275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原则：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活动遵循公平、公正、科学和择优的原则。</w:t>
      </w:r>
    </w:p>
    <w:p w14:paraId="54229BE5">
      <w:pPr>
        <w:spacing w:line="360" w:lineRule="auto"/>
        <w:ind w:firstLine="490" w:firstLineChars="200"/>
        <w:rPr>
          <w:rFonts w:hint="eastAsia" w:ascii="仿宋" w:hAnsi="仿宋" w:eastAsia="仿宋" w:cs="仿宋"/>
          <w:strike w:val="0"/>
          <w:dstrike w:val="0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3、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本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次评审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以投标报价为核心评审依据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u w:val="single"/>
        </w:rPr>
        <w:t>采用“合理低价法”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。即以经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  <w:u w:val="single"/>
        </w:rPr>
        <w:t>审核，剔除偏离市场行情较大的恶意报价后的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价格</w:t>
      </w:r>
      <w:r>
        <w:rPr>
          <w:rFonts w:hint="eastAsia" w:ascii="仿宋" w:hAnsi="仿宋" w:eastAsia="仿宋" w:cs="仿宋"/>
          <w:sz w:val="24"/>
          <w:szCs w:val="24"/>
          <w:u w:val="single"/>
        </w:rPr>
        <w:t>进行排序，其中投标报价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最低的</w:t>
      </w:r>
      <w:r>
        <w:rPr>
          <w:rFonts w:hint="eastAsia" w:ascii="仿宋" w:hAnsi="仿宋" w:eastAsia="仿宋" w:cs="仿宋"/>
          <w:sz w:val="24"/>
          <w:szCs w:val="24"/>
          <w:u w:val="single"/>
        </w:rPr>
        <w:t>报价单位为预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成交人。</w:t>
      </w:r>
      <w:r>
        <w:rPr>
          <w:rFonts w:hint="eastAsia" w:ascii="仿宋" w:hAnsi="仿宋" w:eastAsia="仿宋" w:cs="仿宋"/>
          <w:strike w:val="0"/>
          <w:dstrike w:val="0"/>
          <w:sz w:val="24"/>
          <w:szCs w:val="24"/>
          <w:u w:val="single"/>
        </w:rPr>
        <w:t>若</w:t>
      </w:r>
      <w:r>
        <w:rPr>
          <w:rFonts w:hint="eastAsia" w:ascii="仿宋" w:hAnsi="仿宋" w:eastAsia="仿宋" w:cs="仿宋"/>
          <w:strike w:val="0"/>
          <w:dstrike w:val="0"/>
          <w:sz w:val="24"/>
          <w:szCs w:val="24"/>
          <w:u w:val="single"/>
          <w:lang w:eastAsia="zh-CN"/>
        </w:rPr>
        <w:t>中标价</w:t>
      </w:r>
      <w:r>
        <w:rPr>
          <w:rFonts w:hint="eastAsia" w:ascii="仿宋" w:hAnsi="仿宋" w:eastAsia="仿宋" w:cs="仿宋"/>
          <w:strike w:val="0"/>
          <w:dstrike w:val="0"/>
          <w:sz w:val="24"/>
          <w:szCs w:val="24"/>
          <w:u w:val="single"/>
        </w:rPr>
        <w:t>相同，则以信用评级较高者优先（信用等级以开标当日官方平台公示为准）。</w:t>
      </w:r>
    </w:p>
    <w:p w14:paraId="19B7F038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4、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候选人推荐：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  <w:u w:val="single"/>
        </w:rPr>
        <w:t>依据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结果推荐一名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  <w:u w:val="single"/>
        </w:rPr>
        <w:t>候选人。</w:t>
      </w:r>
    </w:p>
    <w:p w14:paraId="011B79EC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买方</w:t>
      </w:r>
      <w:r>
        <w:rPr>
          <w:rFonts w:hint="eastAsia" w:ascii="仿宋" w:hAnsi="仿宋" w:eastAsia="仿宋" w:cs="仿宋"/>
          <w:sz w:val="24"/>
          <w:szCs w:val="24"/>
        </w:rPr>
        <w:t>以书面形式向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人发出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通知书。</w:t>
      </w:r>
    </w:p>
    <w:p w14:paraId="760E9BE6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买方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人应当自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通知书发出之日起三十日内，按照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订立书面合同，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</w:rPr>
        <w:t>不得再行订立背离本次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采购公告</w:t>
      </w:r>
      <w:r>
        <w:rPr>
          <w:rFonts w:hint="eastAsia" w:ascii="仿宋" w:hAnsi="仿宋" w:eastAsia="仿宋" w:cs="仿宋"/>
          <w:sz w:val="24"/>
          <w:szCs w:val="24"/>
        </w:rPr>
        <w:t>实质性内容的其他协议。</w:t>
      </w:r>
    </w:p>
    <w:p w14:paraId="7E92C158">
      <w:pPr>
        <w:pStyle w:val="154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仿宋" w:hAnsi="仿宋" w:eastAsia="仿宋" w:cs="仿宋"/>
          <w:b/>
          <w:sz w:val="40"/>
          <w:szCs w:val="40"/>
          <w:lang w:val="en-US" w:eastAsia="zh-CN"/>
        </w:rPr>
      </w:pPr>
    </w:p>
    <w:p w14:paraId="0BBEB5E3">
      <w:pPr>
        <w:pStyle w:val="154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九、</w:t>
      </w:r>
      <w:r>
        <w:rPr>
          <w:rFonts w:hint="eastAsia" w:ascii="仿宋" w:hAnsi="仿宋" w:eastAsia="仿宋" w:cs="仿宋"/>
          <w:b/>
          <w:sz w:val="24"/>
          <w:szCs w:val="24"/>
        </w:rPr>
        <w:t>纪律和监督</w:t>
      </w:r>
    </w:p>
    <w:p w14:paraId="1F2A7F8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的纪律要求：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不得泄漏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活动中应当保密的情况和资料，不得与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串通损害公司利益或者他人合法权益。</w:t>
      </w:r>
    </w:p>
    <w:p w14:paraId="31E24827">
      <w:pPr>
        <w:spacing w:line="360" w:lineRule="auto"/>
        <w:ind w:firstLine="490" w:firstLineChars="2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的纪律要求：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不得相互串通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，不得向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或者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成员行贿谋取中标，不得以他人名义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或者以其他方式弄虚作假骗取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；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不得以任何方式干扰、影响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工作。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有上述行为的，</w:t>
      </w:r>
      <w:r>
        <w:rPr>
          <w:rFonts w:hint="eastAsia" w:ascii="仿宋" w:hAnsi="仿宋" w:eastAsia="仿宋" w:cs="仿宋"/>
          <w:sz w:val="24"/>
          <w:szCs w:val="24"/>
          <w:u w:val="single"/>
        </w:rPr>
        <w:t>一经确认将取消其今后参加我公司的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  <w:u w:val="single"/>
        </w:rPr>
        <w:t>资格，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并</w:t>
      </w:r>
      <w:r>
        <w:rPr>
          <w:rFonts w:hint="eastAsia" w:ascii="仿宋" w:hAnsi="仿宋" w:eastAsia="仿宋" w:cs="仿宋"/>
          <w:sz w:val="24"/>
          <w:szCs w:val="24"/>
          <w:u w:val="single"/>
        </w:rPr>
        <w:t>列入供应商黑名单。</w:t>
      </w:r>
    </w:p>
    <w:p w14:paraId="118B6125">
      <w:pPr>
        <w:spacing w:line="360" w:lineRule="auto"/>
        <w:jc w:val="center"/>
        <w:rPr>
          <w:rFonts w:hint="eastAsia" w:ascii="仿宋" w:hAnsi="仿宋" w:eastAsia="仿宋" w:cs="仿宋"/>
          <w:b/>
          <w:sz w:val="40"/>
          <w:szCs w:val="40"/>
        </w:rPr>
      </w:pPr>
    </w:p>
    <w:p w14:paraId="4DAB044D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十、法定代表人授权书</w:t>
      </w:r>
    </w:p>
    <w:p w14:paraId="78925DD1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1A6413CB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本授权书声明：我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（姓名）</w:t>
      </w:r>
      <w:r>
        <w:rPr>
          <w:rFonts w:hint="eastAsia" w:ascii="仿宋" w:hAnsi="仿宋" w:eastAsia="仿宋" w:cs="仿宋"/>
          <w:sz w:val="24"/>
          <w:szCs w:val="24"/>
        </w:rPr>
        <w:t>系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（单位名称）</w:t>
      </w:r>
      <w:r>
        <w:rPr>
          <w:rFonts w:hint="eastAsia" w:ascii="仿宋" w:hAnsi="仿宋" w:eastAsia="仿宋" w:cs="仿宋"/>
          <w:sz w:val="24"/>
          <w:szCs w:val="24"/>
        </w:rPr>
        <w:t>的法定代表人，现授权委托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（单位名称）（被授权委托人姓名 ）</w:t>
      </w:r>
      <w:r>
        <w:rPr>
          <w:rFonts w:hint="eastAsia" w:ascii="仿宋" w:hAnsi="仿宋" w:eastAsia="仿宋" w:cs="仿宋"/>
          <w:sz w:val="24"/>
          <w:szCs w:val="24"/>
        </w:rPr>
        <w:t>为本公司合法代表人，就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  <w:u w:val="single"/>
        </w:rPr>
        <w:t>编号）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产品</w:t>
      </w:r>
      <w:r>
        <w:rPr>
          <w:rFonts w:hint="eastAsia" w:ascii="仿宋" w:hAnsi="仿宋" w:eastAsia="仿宋" w:cs="仿宋"/>
          <w:sz w:val="24"/>
          <w:szCs w:val="24"/>
        </w:rPr>
        <w:t>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 xml:space="preserve">，以本公司名义处理一切与之有关的事务。 </w:t>
      </w:r>
    </w:p>
    <w:p w14:paraId="11E85F14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721659C0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本授权书于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 xml:space="preserve">日签字生效， 特此声明。 </w:t>
      </w:r>
    </w:p>
    <w:p w14:paraId="083088EB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2992EE9E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代理人情况：</w:t>
      </w:r>
    </w:p>
    <w:p w14:paraId="50211E80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6514EBED">
      <w:pPr>
        <w:spacing w:before="156" w:beforeLines="50" w:after="156" w:afterLines="50" w:line="360" w:lineRule="auto"/>
        <w:ind w:firstLine="490" w:firstLineChars="200"/>
        <w:rPr>
          <w:rFonts w:hint="default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姓名：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职务/职称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</w:p>
    <w:p w14:paraId="057DA433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地址：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邮编：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</w:p>
    <w:p w14:paraId="4A58ACBF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电话：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传真：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</w:p>
    <w:p w14:paraId="1D148604">
      <w:pPr>
        <w:spacing w:before="156" w:beforeLines="50" w:after="156" w:afterLines="50"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642B62A4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</w:p>
    <w:p w14:paraId="1602FFA1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法定代表人签字：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 w14:paraId="4992C16B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单位盖章：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</w:p>
    <w:p w14:paraId="124A2D1B">
      <w:pPr>
        <w:spacing w:before="156" w:beforeLines="50" w:after="156" w:afterLines="50" w:line="360" w:lineRule="auto"/>
        <w:ind w:firstLine="6370" w:firstLineChars="26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年   月   日</w:t>
      </w:r>
    </w:p>
    <w:p w14:paraId="587EE2DD">
      <w:pPr>
        <w:spacing w:line="360" w:lineRule="auto"/>
        <w:jc w:val="center"/>
        <w:rPr>
          <w:rFonts w:hint="eastAsia" w:ascii="仿宋" w:hAnsi="仿宋" w:eastAsia="仿宋" w:cs="仿宋"/>
          <w:b/>
          <w:sz w:val="48"/>
          <w:szCs w:val="48"/>
        </w:rPr>
      </w:pPr>
    </w:p>
    <w:p w14:paraId="2E0BEE0E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十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仿宋"/>
          <w:b/>
          <w:sz w:val="24"/>
          <w:szCs w:val="24"/>
        </w:rPr>
        <w:t>、廉洁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承诺书</w:t>
      </w:r>
    </w:p>
    <w:p w14:paraId="39E7F372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48D92E44">
      <w:pPr>
        <w:spacing w:line="360" w:lineRule="auto"/>
        <w:ind w:firstLine="490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我单位于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日参与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TGJA-JX-2025-043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汽车起重机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，为加强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管理和廉政建设，防止发生各种谋取不正当利益的违法违纪行为、规范双方的各项活动，保护当事人及所属公司的合法权益，供方承诺：</w:t>
      </w:r>
    </w:p>
    <w:p w14:paraId="6B0B8EEC">
      <w:pPr>
        <w:widowControl/>
        <w:numPr>
          <w:ilvl w:val="0"/>
          <w:numId w:val="4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承诺不相互串通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人串通；</w:t>
      </w:r>
    </w:p>
    <w:p w14:paraId="024FD077">
      <w:pPr>
        <w:widowControl/>
        <w:numPr>
          <w:ilvl w:val="0"/>
          <w:numId w:val="4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不向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人或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成员行贿谋取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不正当利益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46AC4A28">
      <w:pPr>
        <w:widowControl/>
        <w:numPr>
          <w:ilvl w:val="0"/>
          <w:numId w:val="4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不以他人名义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或者以其他方式弄虚作假骗取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不正当利益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62E524B1">
      <w:pPr>
        <w:widowControl/>
        <w:numPr>
          <w:ilvl w:val="0"/>
          <w:numId w:val="4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承诺不向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询比采购人</w:t>
      </w:r>
      <w:r>
        <w:rPr>
          <w:rFonts w:hint="eastAsia" w:ascii="仿宋" w:hAnsi="仿宋" w:eastAsia="仿宋" w:cs="仿宋"/>
          <w:sz w:val="24"/>
          <w:szCs w:val="24"/>
        </w:rPr>
        <w:t>及有关人员提供任何形式的财、物及请吃消费；</w:t>
      </w:r>
    </w:p>
    <w:p w14:paraId="1E9428D3">
      <w:pPr>
        <w:widowControl/>
        <w:numPr>
          <w:ilvl w:val="0"/>
          <w:numId w:val="4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承诺保证机械供应的数量、安全及环保符合贵公司要求。如果由于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机械</w:t>
      </w:r>
      <w:r>
        <w:rPr>
          <w:rFonts w:hint="eastAsia" w:ascii="仿宋" w:hAnsi="仿宋" w:eastAsia="仿宋" w:cs="仿宋"/>
          <w:sz w:val="24"/>
          <w:szCs w:val="24"/>
        </w:rPr>
        <w:t>本身的数量、质量及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进场</w:t>
      </w:r>
      <w:r>
        <w:rPr>
          <w:rFonts w:hint="eastAsia" w:ascii="仿宋" w:hAnsi="仿宋" w:eastAsia="仿宋" w:cs="仿宋"/>
          <w:sz w:val="24"/>
          <w:szCs w:val="24"/>
        </w:rPr>
        <w:t>等问题而导致贵公司生产、施工发生工期延误等情况，所造成的相应直接、间接损失由我方承担，我方接受贵公司相应处罚，情节严重的愿承担相关法律责任。</w:t>
      </w:r>
    </w:p>
    <w:p w14:paraId="3896ADAE">
      <w:pPr>
        <w:spacing w:line="360" w:lineRule="auto"/>
        <w:ind w:firstLine="490" w:firstLineChars="200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</w:p>
    <w:p w14:paraId="50A60796">
      <w:pPr>
        <w:spacing w:line="360" w:lineRule="auto"/>
        <w:ind w:firstLine="4655" w:firstLineChars="1900"/>
        <w:rPr>
          <w:rFonts w:hint="eastAsia" w:ascii="仿宋" w:hAnsi="仿宋" w:eastAsia="仿宋" w:cs="仿宋"/>
          <w:sz w:val="24"/>
          <w:szCs w:val="24"/>
        </w:rPr>
      </w:pPr>
    </w:p>
    <w:p w14:paraId="202D9625">
      <w:pPr>
        <w:spacing w:line="360" w:lineRule="auto"/>
        <w:ind w:firstLine="4410" w:firstLineChars="18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承诺方签字 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</w:p>
    <w:p w14:paraId="659FF597">
      <w:pPr>
        <w:spacing w:line="360" w:lineRule="auto"/>
        <w:ind w:firstLine="4410" w:firstLineChars="18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单位盖章 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 xml:space="preserve">                    </w:t>
      </w:r>
    </w:p>
    <w:p w14:paraId="3E904E71">
      <w:pPr>
        <w:spacing w:line="360" w:lineRule="auto"/>
        <w:ind w:firstLine="1960" w:firstLineChars="8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年   月   日</w:t>
      </w:r>
    </w:p>
    <w:p w14:paraId="3E5A5967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693A6FB6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193DBB7A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63DCA8C7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281FD339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6B801E76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62FDDD60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4F052682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1C1526DF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7450D586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38094C87">
      <w:pPr>
        <w:pStyle w:val="55"/>
        <w:ind w:left="0" w:leftChars="0" w:firstLine="0" w:firstLineChars="0"/>
        <w:rPr>
          <w:rFonts w:hint="eastAsia" w:ascii="仿宋" w:hAnsi="仿宋" w:eastAsia="仿宋" w:cs="仿宋"/>
          <w:sz w:val="24"/>
          <w:szCs w:val="24"/>
        </w:rPr>
        <w:sectPr>
          <w:headerReference r:id="rId6" w:type="default"/>
          <w:pgSz w:w="11906" w:h="16838"/>
          <w:pgMar w:top="1417" w:right="1338" w:bottom="1417" w:left="1468" w:header="851" w:footer="272" w:gutter="283"/>
          <w:cols w:space="0" w:num="1"/>
          <w:rtlGutter w:val="0"/>
          <w:docGrid w:type="linesAndChars" w:linePitch="312" w:charSpace="1033"/>
        </w:sectPr>
      </w:pPr>
    </w:p>
    <w:tbl>
      <w:tblPr>
        <w:tblStyle w:val="45"/>
        <w:tblW w:w="143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2308"/>
        <w:gridCol w:w="2965"/>
        <w:gridCol w:w="1319"/>
        <w:gridCol w:w="1993"/>
        <w:gridCol w:w="735"/>
        <w:gridCol w:w="1356"/>
        <w:gridCol w:w="1873"/>
        <w:gridCol w:w="1383"/>
      </w:tblGrid>
      <w:tr w14:paraId="4E31D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37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F1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u w:val="none"/>
              </w:rPr>
              <w:t>安徽纯钧新材料有限公司100kta阴极铜电解项目-</w:t>
            </w:r>
            <w:r>
              <w:rPr>
                <w:rFonts w:hint="eastAsia" w:ascii="黑体" w:hAnsi="黑体" w:eastAsia="黑体" w:cs="黑体"/>
                <w:sz w:val="30"/>
                <w:szCs w:val="30"/>
                <w:u w:val="none"/>
                <w:lang w:eastAsia="zh-CN"/>
              </w:rPr>
              <w:t>汽车式起重机租赁询比采购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u w:val="none"/>
                <w:lang w:val="en-US" w:eastAsia="zh-CN"/>
              </w:rPr>
              <w:t>（TGJA-JX-2025-043）</w:t>
            </w:r>
          </w:p>
        </w:tc>
      </w:tr>
      <w:tr w14:paraId="002C3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6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74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租赁设备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D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0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4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公司指导价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（不含税）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1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F89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30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AB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</w:t>
            </w:r>
          </w:p>
        </w:tc>
      </w:tr>
      <w:tr w14:paraId="2DFBC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7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B6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汽车起重机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6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配合现场吊运材料等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E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8T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CA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613元/台班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0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DD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按实际发生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F3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9B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E8F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9B8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7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汽车起重机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6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配合现场吊运材料等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C1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12T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35D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726元/台班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51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93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按实际发生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32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91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230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5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1B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汽车起重机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F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配合现场吊运材料等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0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16T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1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896元/台班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8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C7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按实际发生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59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63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FBD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7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1E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汽车起重机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C4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配合现场吊运材料等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E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20T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5A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943元/台班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2A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B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按实际发生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CE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40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068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C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E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汽车起重机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2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配合现场吊运材料等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7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25T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19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1179元/台班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F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62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按实际发生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AB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AB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A85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A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E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汽车起重机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B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配合现场吊运材料等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4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35T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F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1415元/台班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F5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0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按实际发生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EA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868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A0A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25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82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汽车起重机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DA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配合现场吊运材料等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2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50T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C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1887元/台班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8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65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按实际发生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B0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E9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0A4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7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28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汽车起重机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A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配合现场吊运材料等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56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70T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1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2453元/台班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6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A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按实际发生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9D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E6B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5FC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45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4D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汽车起重机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F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配合现场吊运材料等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0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80T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6F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3302元/台班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F5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A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按实际发生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90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B2B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D12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8F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0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汽车起重机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38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配合现场吊运材料等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5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130T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B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4717元/台班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F97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6F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按实际发生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6B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35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F23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1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E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随车吊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3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配合现场吊运材料等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0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12T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A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1320元/台班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D8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EB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按实际发生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53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1B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C54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437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6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说明：1、以上机械型号均为预估；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吊车台班数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按实际完成量进行结算。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2、若现场使用的汽车起重机吨位不在合同约定范围内，将按2025年铜冠建筑安装股份有限公司机械租赁指导价进行结算。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3、如果施工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中标单位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对询比采购单位施工完成的工程进行破坏，将按照发生的施工一切费用100%进行处罚。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4、成交人一经接到成交通知书后，应立即组织机械及人员进场，如果施工中出现不能按要求履约合同，将建立黑名单制，该成交人半年内不得参加我单位组织的询比采购。</w:t>
            </w:r>
          </w:p>
        </w:tc>
      </w:tr>
      <w:tr w14:paraId="14FE4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3363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投标人其他偏离说明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（可另行附页）</w:t>
            </w:r>
          </w:p>
        </w:tc>
        <w:tc>
          <w:tcPr>
            <w:tcW w:w="116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80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1D290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5A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投标人单位（公章）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3C9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6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法定代表人或授权代理人</w:t>
            </w:r>
          </w:p>
        </w:tc>
      </w:tr>
      <w:tr w14:paraId="1D553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3F2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30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020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</w:tr>
    </w:tbl>
    <w:p w14:paraId="515B2B1D">
      <w:pPr>
        <w:spacing w:line="240" w:lineRule="auto"/>
        <w:rPr>
          <w:rFonts w:hint="eastAsia" w:ascii="仿宋" w:hAnsi="仿宋" w:eastAsia="仿宋" w:cs="仿宋"/>
          <w:sz w:val="24"/>
          <w:szCs w:val="24"/>
        </w:rPr>
      </w:pPr>
    </w:p>
    <w:sectPr>
      <w:pgSz w:w="16838" w:h="11906" w:orient="landscape"/>
      <w:pgMar w:top="1225" w:right="1417" w:bottom="771" w:left="1417" w:header="851" w:footer="272" w:gutter="283"/>
      <w:cols w:space="0" w:num="1"/>
      <w:rtlGutter w:val="0"/>
      <w:docGrid w:type="linesAndChars" w:linePitch="312" w:charSpace="10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D622C">
    <w:pPr>
      <w:pStyle w:val="29"/>
      <w:jc w:val="center"/>
    </w:pPr>
  </w:p>
  <w:p w14:paraId="4EBCBE83">
    <w:pPr>
      <w:pStyle w:val="2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F6B8E">
    <w:pPr>
      <w:pStyle w:val="29"/>
      <w:framePr w:wrap="around" w:vAnchor="text" w:hAnchor="margin" w:xAlign="right" w:y="1"/>
      <w:rPr>
        <w:rStyle w:val="49"/>
      </w:rPr>
    </w:pPr>
    <w:r>
      <w:fldChar w:fldCharType="begin"/>
    </w:r>
    <w:r>
      <w:rPr>
        <w:rStyle w:val="49"/>
      </w:rPr>
      <w:instrText xml:space="preserve">PAGE  </w:instrText>
    </w:r>
    <w:r>
      <w:fldChar w:fldCharType="end"/>
    </w:r>
  </w:p>
  <w:p w14:paraId="600E6306">
    <w:pPr>
      <w:pStyle w:val="29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5942B">
    <w:r>
      <w:rPr>
        <w:u w:val="single"/>
      </w:rPr>
      <w:drawing>
        <wp:inline distT="0" distB="0" distL="0" distR="0">
          <wp:extent cx="223520" cy="201930"/>
          <wp:effectExtent l="19050" t="0" r="0" b="0"/>
          <wp:docPr id="1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>铜陵有色</w:t>
    </w:r>
    <w:r>
      <w:rPr>
        <w:rFonts w:hint="eastAsia"/>
        <w:u w:val="single"/>
        <w:lang w:eastAsia="zh-CN"/>
      </w:rPr>
      <w:t>建安钢构</w:t>
    </w:r>
    <w:r>
      <w:rPr>
        <w:rFonts w:hint="eastAsia"/>
        <w:u w:val="single"/>
      </w:rPr>
      <w:t>有限</w:t>
    </w:r>
    <w:r>
      <w:rPr>
        <w:rFonts w:hint="eastAsia"/>
        <w:u w:val="single"/>
        <w:lang w:eastAsia="zh-CN"/>
      </w:rPr>
      <w:t>责任</w:t>
    </w:r>
    <w:r>
      <w:rPr>
        <w:rFonts w:hint="eastAsia"/>
        <w:u w:val="single"/>
      </w:rPr>
      <w:t>公司　　　　　　　　　</w:t>
    </w:r>
    <w:r>
      <w:rPr>
        <w:rFonts w:hint="eastAsia"/>
        <w:u w:val="single"/>
        <w:lang w:val="en-US" w:eastAsia="zh-CN"/>
      </w:rPr>
      <w:t xml:space="preserve">                  机械询比采购</w:t>
    </w:r>
    <w:r>
      <w:rPr>
        <w:rFonts w:hint="eastAsia"/>
        <w:u w:val="single"/>
      </w:rPr>
      <w:t>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9CBB7">
    <w:r>
      <w:rPr>
        <w:u w:val="single"/>
      </w:rPr>
      <w:drawing>
        <wp:inline distT="0" distB="0" distL="0" distR="0">
          <wp:extent cx="223520" cy="201930"/>
          <wp:effectExtent l="19050" t="0" r="0" b="0"/>
          <wp:docPr id="2" name="图片 2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>铜陵有色</w:t>
    </w:r>
    <w:r>
      <w:rPr>
        <w:rFonts w:hint="eastAsia"/>
        <w:u w:val="single"/>
        <w:lang w:eastAsia="zh-CN"/>
      </w:rPr>
      <w:t>建安钢构</w:t>
    </w:r>
    <w:r>
      <w:rPr>
        <w:rFonts w:hint="eastAsia"/>
        <w:u w:val="single"/>
      </w:rPr>
      <w:t>有限</w:t>
    </w:r>
    <w:r>
      <w:rPr>
        <w:rFonts w:hint="eastAsia"/>
        <w:u w:val="single"/>
        <w:lang w:eastAsia="zh-CN"/>
      </w:rPr>
      <w:t>责任</w:t>
    </w:r>
    <w:r>
      <w:rPr>
        <w:rFonts w:hint="eastAsia"/>
        <w:u w:val="single"/>
      </w:rPr>
      <w:t>公司　</w:t>
    </w:r>
    <w:r>
      <w:rPr>
        <w:rFonts w:hint="eastAsia"/>
        <w:u w:val="single"/>
        <w:lang w:val="en-US" w:eastAsia="zh-CN"/>
      </w:rPr>
      <w:t xml:space="preserve">          </w:t>
    </w:r>
    <w:r>
      <w:rPr>
        <w:rFonts w:hint="eastAsia"/>
        <w:u w:val="single"/>
      </w:rPr>
      <w:t xml:space="preserve">　　　　 </w:t>
    </w:r>
    <w:r>
      <w:rPr>
        <w:rFonts w:hint="eastAsia"/>
        <w:u w:val="single"/>
        <w:lang w:val="en-US" w:eastAsia="zh-CN"/>
      </w:rPr>
      <w:t xml:space="preserve"> </w:t>
    </w:r>
    <w:r>
      <w:rPr>
        <w:u w:val="single"/>
      </w:rPr>
      <w:t xml:space="preserve">       </w:t>
    </w:r>
    <w:r>
      <w:rPr>
        <w:rFonts w:hint="eastAsia"/>
        <w:u w:val="single"/>
        <w:lang w:val="en-US" w:eastAsia="zh-CN"/>
      </w:rPr>
      <w:t xml:space="preserve">                                                 </w:t>
    </w:r>
    <w:r>
      <w:rPr>
        <w:u w:val="single"/>
      </w:rPr>
      <w:t xml:space="preserve">      </w:t>
    </w:r>
    <w:r>
      <w:rPr>
        <w:rFonts w:hint="eastAsia"/>
        <w:u w:val="single"/>
        <w:lang w:val="en-US" w:eastAsia="zh-CN"/>
      </w:rPr>
      <w:t xml:space="preserve"> 机械询比采购</w:t>
    </w:r>
    <w:r>
      <w:rPr>
        <w:rFonts w:hint="eastAsia"/>
        <w:u w:val="single"/>
      </w:rPr>
      <w:t xml:space="preserve">文件                                                                　　　         </w:t>
    </w:r>
    <w:r>
      <w:rPr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D94047"/>
    <w:multiLevelType w:val="singleLevel"/>
    <w:tmpl w:val="C0D9404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BDE79EE"/>
    <w:multiLevelType w:val="singleLevel"/>
    <w:tmpl w:val="CBDE79E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DED6BFC"/>
    <w:multiLevelType w:val="multilevel"/>
    <w:tmpl w:val="0DED6BFC"/>
    <w:lvl w:ilvl="0" w:tentative="0">
      <w:start w:val="3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38B66A3"/>
    <w:multiLevelType w:val="multilevel"/>
    <w:tmpl w:val="438B66A3"/>
    <w:lvl w:ilvl="0" w:tentative="0">
      <w:start w:val="1"/>
      <w:numFmt w:val="decimal"/>
      <w:pStyle w:val="116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ZDljOTllN2MxMzIyMWQ3MDVjNzYxN2YyNDFiNzgifQ=="/>
  </w:docVars>
  <w:rsids>
    <w:rsidRoot w:val="00172A27"/>
    <w:rsid w:val="0000135C"/>
    <w:rsid w:val="00002AE1"/>
    <w:rsid w:val="00004E34"/>
    <w:rsid w:val="00004FB7"/>
    <w:rsid w:val="00010EC3"/>
    <w:rsid w:val="00011A19"/>
    <w:rsid w:val="000135B4"/>
    <w:rsid w:val="00015D3F"/>
    <w:rsid w:val="0001705D"/>
    <w:rsid w:val="00017307"/>
    <w:rsid w:val="00017F6C"/>
    <w:rsid w:val="00020360"/>
    <w:rsid w:val="00020FD6"/>
    <w:rsid w:val="000226DD"/>
    <w:rsid w:val="00023426"/>
    <w:rsid w:val="00024BD0"/>
    <w:rsid w:val="000263E2"/>
    <w:rsid w:val="000275BC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5B2E"/>
    <w:rsid w:val="00056974"/>
    <w:rsid w:val="00057052"/>
    <w:rsid w:val="00057704"/>
    <w:rsid w:val="00057EE9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32F3"/>
    <w:rsid w:val="0007351E"/>
    <w:rsid w:val="000751EA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69"/>
    <w:rsid w:val="00085DEA"/>
    <w:rsid w:val="00086281"/>
    <w:rsid w:val="00086AC4"/>
    <w:rsid w:val="00090053"/>
    <w:rsid w:val="000937C5"/>
    <w:rsid w:val="00093C34"/>
    <w:rsid w:val="00096ECD"/>
    <w:rsid w:val="00097732"/>
    <w:rsid w:val="00097962"/>
    <w:rsid w:val="000A1422"/>
    <w:rsid w:val="000A2577"/>
    <w:rsid w:val="000A2BC9"/>
    <w:rsid w:val="000A2D5F"/>
    <w:rsid w:val="000A3FBC"/>
    <w:rsid w:val="000A5054"/>
    <w:rsid w:val="000A5C90"/>
    <w:rsid w:val="000A6C9B"/>
    <w:rsid w:val="000A709C"/>
    <w:rsid w:val="000B4D43"/>
    <w:rsid w:val="000B6D9C"/>
    <w:rsid w:val="000B751D"/>
    <w:rsid w:val="000C1AB7"/>
    <w:rsid w:val="000C24CD"/>
    <w:rsid w:val="000C434A"/>
    <w:rsid w:val="000C628D"/>
    <w:rsid w:val="000C75BC"/>
    <w:rsid w:val="000D09BE"/>
    <w:rsid w:val="000D73A2"/>
    <w:rsid w:val="000E08B4"/>
    <w:rsid w:val="000E08B9"/>
    <w:rsid w:val="000E3515"/>
    <w:rsid w:val="000E68A0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086D"/>
    <w:rsid w:val="001433EE"/>
    <w:rsid w:val="00144695"/>
    <w:rsid w:val="0014483A"/>
    <w:rsid w:val="001463DD"/>
    <w:rsid w:val="00150C19"/>
    <w:rsid w:val="001517EC"/>
    <w:rsid w:val="00151E53"/>
    <w:rsid w:val="00152324"/>
    <w:rsid w:val="00152955"/>
    <w:rsid w:val="00152A14"/>
    <w:rsid w:val="00152AED"/>
    <w:rsid w:val="00153248"/>
    <w:rsid w:val="001574C3"/>
    <w:rsid w:val="00157CAF"/>
    <w:rsid w:val="00157CE5"/>
    <w:rsid w:val="00157F80"/>
    <w:rsid w:val="00160BC9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0FC6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22CD"/>
    <w:rsid w:val="001C4A58"/>
    <w:rsid w:val="001C7021"/>
    <w:rsid w:val="001D017A"/>
    <w:rsid w:val="001D078D"/>
    <w:rsid w:val="001D19F4"/>
    <w:rsid w:val="001D2040"/>
    <w:rsid w:val="001D244F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F1F"/>
    <w:rsid w:val="001F0E84"/>
    <w:rsid w:val="001F65E3"/>
    <w:rsid w:val="00201B6E"/>
    <w:rsid w:val="0020299E"/>
    <w:rsid w:val="002055AE"/>
    <w:rsid w:val="002064EB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946"/>
    <w:rsid w:val="00246692"/>
    <w:rsid w:val="00247E18"/>
    <w:rsid w:val="002512A1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2C95"/>
    <w:rsid w:val="00267B2C"/>
    <w:rsid w:val="00271CA6"/>
    <w:rsid w:val="00275859"/>
    <w:rsid w:val="0027586B"/>
    <w:rsid w:val="00275E5B"/>
    <w:rsid w:val="0027618B"/>
    <w:rsid w:val="00281A4C"/>
    <w:rsid w:val="002843A0"/>
    <w:rsid w:val="0028652C"/>
    <w:rsid w:val="0029044A"/>
    <w:rsid w:val="00293F80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D7D28"/>
    <w:rsid w:val="002E012C"/>
    <w:rsid w:val="002E06B1"/>
    <w:rsid w:val="002E0B02"/>
    <w:rsid w:val="002E0F11"/>
    <w:rsid w:val="002E13B4"/>
    <w:rsid w:val="002E19CC"/>
    <w:rsid w:val="002E1DE1"/>
    <w:rsid w:val="002E2AA4"/>
    <w:rsid w:val="002E39B8"/>
    <w:rsid w:val="002E4018"/>
    <w:rsid w:val="002E6E97"/>
    <w:rsid w:val="002E7B1C"/>
    <w:rsid w:val="002F5119"/>
    <w:rsid w:val="00300274"/>
    <w:rsid w:val="00300480"/>
    <w:rsid w:val="00300953"/>
    <w:rsid w:val="0030359F"/>
    <w:rsid w:val="003046B5"/>
    <w:rsid w:val="00305296"/>
    <w:rsid w:val="00311B7D"/>
    <w:rsid w:val="00314A09"/>
    <w:rsid w:val="00314EF8"/>
    <w:rsid w:val="003158F9"/>
    <w:rsid w:val="00321077"/>
    <w:rsid w:val="00322773"/>
    <w:rsid w:val="003231FA"/>
    <w:rsid w:val="00323B22"/>
    <w:rsid w:val="00324746"/>
    <w:rsid w:val="00325519"/>
    <w:rsid w:val="003267F3"/>
    <w:rsid w:val="00327907"/>
    <w:rsid w:val="00327B53"/>
    <w:rsid w:val="003306BC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287E"/>
    <w:rsid w:val="00352CBA"/>
    <w:rsid w:val="00353A90"/>
    <w:rsid w:val="00353F6D"/>
    <w:rsid w:val="00354026"/>
    <w:rsid w:val="00354EA0"/>
    <w:rsid w:val="00357085"/>
    <w:rsid w:val="003577D8"/>
    <w:rsid w:val="00360EEC"/>
    <w:rsid w:val="00360F65"/>
    <w:rsid w:val="00361A46"/>
    <w:rsid w:val="00362C90"/>
    <w:rsid w:val="003651B6"/>
    <w:rsid w:val="0036615C"/>
    <w:rsid w:val="00366875"/>
    <w:rsid w:val="00366A1D"/>
    <w:rsid w:val="00371385"/>
    <w:rsid w:val="00371891"/>
    <w:rsid w:val="00372B8B"/>
    <w:rsid w:val="00372C52"/>
    <w:rsid w:val="003738BE"/>
    <w:rsid w:val="003747BF"/>
    <w:rsid w:val="0037506B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4F0A"/>
    <w:rsid w:val="003A76E1"/>
    <w:rsid w:val="003A7D64"/>
    <w:rsid w:val="003A7F72"/>
    <w:rsid w:val="003B2CF4"/>
    <w:rsid w:val="003B318E"/>
    <w:rsid w:val="003B4096"/>
    <w:rsid w:val="003B5893"/>
    <w:rsid w:val="003B5AD4"/>
    <w:rsid w:val="003C064A"/>
    <w:rsid w:val="003C0E22"/>
    <w:rsid w:val="003C1087"/>
    <w:rsid w:val="003C276F"/>
    <w:rsid w:val="003C3CB1"/>
    <w:rsid w:val="003C42E1"/>
    <w:rsid w:val="003C4CAC"/>
    <w:rsid w:val="003C5EFE"/>
    <w:rsid w:val="003D03F1"/>
    <w:rsid w:val="003D18DF"/>
    <w:rsid w:val="003D4082"/>
    <w:rsid w:val="003D48D2"/>
    <w:rsid w:val="003D56C8"/>
    <w:rsid w:val="003D584A"/>
    <w:rsid w:val="003D5BB4"/>
    <w:rsid w:val="003E1024"/>
    <w:rsid w:val="003E1536"/>
    <w:rsid w:val="003E386A"/>
    <w:rsid w:val="003E3893"/>
    <w:rsid w:val="003E3922"/>
    <w:rsid w:val="003E4458"/>
    <w:rsid w:val="003E6EE0"/>
    <w:rsid w:val="003E7331"/>
    <w:rsid w:val="003F02C3"/>
    <w:rsid w:val="003F09DB"/>
    <w:rsid w:val="003F1C9E"/>
    <w:rsid w:val="003F1E9C"/>
    <w:rsid w:val="003F6C99"/>
    <w:rsid w:val="003F7132"/>
    <w:rsid w:val="003F7457"/>
    <w:rsid w:val="003F7E39"/>
    <w:rsid w:val="003F7ED5"/>
    <w:rsid w:val="00400862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4D7C"/>
    <w:rsid w:val="0044665F"/>
    <w:rsid w:val="00446E31"/>
    <w:rsid w:val="00450376"/>
    <w:rsid w:val="0045152A"/>
    <w:rsid w:val="00452DBF"/>
    <w:rsid w:val="00453AFC"/>
    <w:rsid w:val="0045515F"/>
    <w:rsid w:val="00456453"/>
    <w:rsid w:val="004602F1"/>
    <w:rsid w:val="0046071F"/>
    <w:rsid w:val="004643D9"/>
    <w:rsid w:val="004667BE"/>
    <w:rsid w:val="00471FF6"/>
    <w:rsid w:val="00475FF4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2E5F"/>
    <w:rsid w:val="00495557"/>
    <w:rsid w:val="00495D9D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4E7F"/>
    <w:rsid w:val="00516C93"/>
    <w:rsid w:val="00522A82"/>
    <w:rsid w:val="00522FD7"/>
    <w:rsid w:val="00523C70"/>
    <w:rsid w:val="00525DAA"/>
    <w:rsid w:val="00526F01"/>
    <w:rsid w:val="00527CCB"/>
    <w:rsid w:val="005318D3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645"/>
    <w:rsid w:val="005616FB"/>
    <w:rsid w:val="00561C25"/>
    <w:rsid w:val="00563274"/>
    <w:rsid w:val="00565D20"/>
    <w:rsid w:val="00566DC9"/>
    <w:rsid w:val="00570558"/>
    <w:rsid w:val="0057380C"/>
    <w:rsid w:val="00573CF8"/>
    <w:rsid w:val="00575F4D"/>
    <w:rsid w:val="00576059"/>
    <w:rsid w:val="00576AEB"/>
    <w:rsid w:val="00576B85"/>
    <w:rsid w:val="005800E0"/>
    <w:rsid w:val="00580A3B"/>
    <w:rsid w:val="00580CBF"/>
    <w:rsid w:val="005817B5"/>
    <w:rsid w:val="00581C0E"/>
    <w:rsid w:val="00585B47"/>
    <w:rsid w:val="00586524"/>
    <w:rsid w:val="00593375"/>
    <w:rsid w:val="00594202"/>
    <w:rsid w:val="005952BA"/>
    <w:rsid w:val="00597384"/>
    <w:rsid w:val="005A6C22"/>
    <w:rsid w:val="005A7263"/>
    <w:rsid w:val="005B33BD"/>
    <w:rsid w:val="005B34D0"/>
    <w:rsid w:val="005B3C7B"/>
    <w:rsid w:val="005B4930"/>
    <w:rsid w:val="005C0082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14BE"/>
    <w:rsid w:val="00602356"/>
    <w:rsid w:val="00602CFA"/>
    <w:rsid w:val="006044A9"/>
    <w:rsid w:val="006047B4"/>
    <w:rsid w:val="00605113"/>
    <w:rsid w:val="006057CE"/>
    <w:rsid w:val="00610614"/>
    <w:rsid w:val="00610B4F"/>
    <w:rsid w:val="00612D05"/>
    <w:rsid w:val="00613A8A"/>
    <w:rsid w:val="00620097"/>
    <w:rsid w:val="0062241A"/>
    <w:rsid w:val="0062384B"/>
    <w:rsid w:val="006250DB"/>
    <w:rsid w:val="00626D52"/>
    <w:rsid w:val="00635A99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456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1527"/>
    <w:rsid w:val="00693DF2"/>
    <w:rsid w:val="00693E8B"/>
    <w:rsid w:val="006950B5"/>
    <w:rsid w:val="006A1211"/>
    <w:rsid w:val="006A3B1E"/>
    <w:rsid w:val="006A64B4"/>
    <w:rsid w:val="006A7EA8"/>
    <w:rsid w:val="006B2FA8"/>
    <w:rsid w:val="006B3010"/>
    <w:rsid w:val="006B41E6"/>
    <w:rsid w:val="006B5071"/>
    <w:rsid w:val="006B55DD"/>
    <w:rsid w:val="006B5783"/>
    <w:rsid w:val="006B5F36"/>
    <w:rsid w:val="006B6439"/>
    <w:rsid w:val="006B65EF"/>
    <w:rsid w:val="006B6BA4"/>
    <w:rsid w:val="006B726E"/>
    <w:rsid w:val="006C1BFE"/>
    <w:rsid w:val="006C30BC"/>
    <w:rsid w:val="006C3FE4"/>
    <w:rsid w:val="006C4C3B"/>
    <w:rsid w:val="006C632C"/>
    <w:rsid w:val="006D0029"/>
    <w:rsid w:val="006D1AAE"/>
    <w:rsid w:val="006D1DE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5ACE"/>
    <w:rsid w:val="00710574"/>
    <w:rsid w:val="00713C60"/>
    <w:rsid w:val="00713FD3"/>
    <w:rsid w:val="007158DC"/>
    <w:rsid w:val="00716228"/>
    <w:rsid w:val="007162C5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3765"/>
    <w:rsid w:val="007545AD"/>
    <w:rsid w:val="00756472"/>
    <w:rsid w:val="007568D6"/>
    <w:rsid w:val="007576EA"/>
    <w:rsid w:val="00757E70"/>
    <w:rsid w:val="007603C6"/>
    <w:rsid w:val="00761625"/>
    <w:rsid w:val="00761AE2"/>
    <w:rsid w:val="0076535B"/>
    <w:rsid w:val="00765A2C"/>
    <w:rsid w:val="007660D7"/>
    <w:rsid w:val="007669FB"/>
    <w:rsid w:val="00770B1C"/>
    <w:rsid w:val="007716BF"/>
    <w:rsid w:val="007725FB"/>
    <w:rsid w:val="007732ED"/>
    <w:rsid w:val="00775451"/>
    <w:rsid w:val="007758A2"/>
    <w:rsid w:val="007762D0"/>
    <w:rsid w:val="00777208"/>
    <w:rsid w:val="00777795"/>
    <w:rsid w:val="0078068F"/>
    <w:rsid w:val="007864A8"/>
    <w:rsid w:val="00790E2E"/>
    <w:rsid w:val="007915E3"/>
    <w:rsid w:val="0079392E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5832"/>
    <w:rsid w:val="007B635D"/>
    <w:rsid w:val="007C08D6"/>
    <w:rsid w:val="007C0D48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5A3B"/>
    <w:rsid w:val="007E60AC"/>
    <w:rsid w:val="007E60F3"/>
    <w:rsid w:val="007E699C"/>
    <w:rsid w:val="007F07C0"/>
    <w:rsid w:val="007F0B41"/>
    <w:rsid w:val="007F121B"/>
    <w:rsid w:val="007F3E85"/>
    <w:rsid w:val="007F7034"/>
    <w:rsid w:val="007F71A2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D1A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851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6CD"/>
    <w:rsid w:val="00846ABB"/>
    <w:rsid w:val="008513F2"/>
    <w:rsid w:val="00853C7E"/>
    <w:rsid w:val="00856241"/>
    <w:rsid w:val="00857148"/>
    <w:rsid w:val="008572EC"/>
    <w:rsid w:val="00861613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852A8"/>
    <w:rsid w:val="0089036D"/>
    <w:rsid w:val="008906C3"/>
    <w:rsid w:val="0089169D"/>
    <w:rsid w:val="0089301F"/>
    <w:rsid w:val="008951CE"/>
    <w:rsid w:val="008959AA"/>
    <w:rsid w:val="008A0622"/>
    <w:rsid w:val="008A150B"/>
    <w:rsid w:val="008A4634"/>
    <w:rsid w:val="008A6349"/>
    <w:rsid w:val="008B3B9C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BE6"/>
    <w:rsid w:val="008E7DDC"/>
    <w:rsid w:val="008F0630"/>
    <w:rsid w:val="008F1528"/>
    <w:rsid w:val="008F3037"/>
    <w:rsid w:val="008F3D19"/>
    <w:rsid w:val="008F5428"/>
    <w:rsid w:val="008F54EC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73D2"/>
    <w:rsid w:val="0095118F"/>
    <w:rsid w:val="00954998"/>
    <w:rsid w:val="0095756F"/>
    <w:rsid w:val="00960D55"/>
    <w:rsid w:val="00961282"/>
    <w:rsid w:val="009620BB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859EA"/>
    <w:rsid w:val="00990EF7"/>
    <w:rsid w:val="00994380"/>
    <w:rsid w:val="009962C2"/>
    <w:rsid w:val="009A03B3"/>
    <w:rsid w:val="009A1323"/>
    <w:rsid w:val="009A21F1"/>
    <w:rsid w:val="009A3211"/>
    <w:rsid w:val="009A364B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62D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F03"/>
    <w:rsid w:val="00A60385"/>
    <w:rsid w:val="00A626B1"/>
    <w:rsid w:val="00A67A12"/>
    <w:rsid w:val="00A70041"/>
    <w:rsid w:val="00A7091D"/>
    <w:rsid w:val="00A72176"/>
    <w:rsid w:val="00A758BF"/>
    <w:rsid w:val="00A75D6F"/>
    <w:rsid w:val="00A7606E"/>
    <w:rsid w:val="00A763D9"/>
    <w:rsid w:val="00A76BE6"/>
    <w:rsid w:val="00A80F4C"/>
    <w:rsid w:val="00A81946"/>
    <w:rsid w:val="00A905C4"/>
    <w:rsid w:val="00A90615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5D3D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B9C"/>
    <w:rsid w:val="00AD4A97"/>
    <w:rsid w:val="00AD55FF"/>
    <w:rsid w:val="00AD5A20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0A"/>
    <w:rsid w:val="00AF1A39"/>
    <w:rsid w:val="00AF1B5E"/>
    <w:rsid w:val="00AF1D8C"/>
    <w:rsid w:val="00AF22EE"/>
    <w:rsid w:val="00AF3528"/>
    <w:rsid w:val="00AF38F7"/>
    <w:rsid w:val="00AF45C0"/>
    <w:rsid w:val="00AF4C29"/>
    <w:rsid w:val="00AF5614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07F84"/>
    <w:rsid w:val="00B10E4B"/>
    <w:rsid w:val="00B11EF2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31DB8"/>
    <w:rsid w:val="00B330E9"/>
    <w:rsid w:val="00B34C64"/>
    <w:rsid w:val="00B34F04"/>
    <w:rsid w:val="00B355C2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2F4E"/>
    <w:rsid w:val="00B65A94"/>
    <w:rsid w:val="00B66CB7"/>
    <w:rsid w:val="00B66E0C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2EE"/>
    <w:rsid w:val="00BE1E01"/>
    <w:rsid w:val="00BE209C"/>
    <w:rsid w:val="00BE31E1"/>
    <w:rsid w:val="00BE411E"/>
    <w:rsid w:val="00BE7F30"/>
    <w:rsid w:val="00BF0502"/>
    <w:rsid w:val="00BF374C"/>
    <w:rsid w:val="00BF48C3"/>
    <w:rsid w:val="00BF4BAF"/>
    <w:rsid w:val="00C007BD"/>
    <w:rsid w:val="00C00AC5"/>
    <w:rsid w:val="00C00C7E"/>
    <w:rsid w:val="00C02089"/>
    <w:rsid w:val="00C0383E"/>
    <w:rsid w:val="00C040D1"/>
    <w:rsid w:val="00C140E0"/>
    <w:rsid w:val="00C217C7"/>
    <w:rsid w:val="00C232C3"/>
    <w:rsid w:val="00C2547C"/>
    <w:rsid w:val="00C27B94"/>
    <w:rsid w:val="00C31F21"/>
    <w:rsid w:val="00C346EC"/>
    <w:rsid w:val="00C36FBD"/>
    <w:rsid w:val="00C40E09"/>
    <w:rsid w:val="00C40EDA"/>
    <w:rsid w:val="00C421A9"/>
    <w:rsid w:val="00C421F8"/>
    <w:rsid w:val="00C42F19"/>
    <w:rsid w:val="00C4676C"/>
    <w:rsid w:val="00C46E4A"/>
    <w:rsid w:val="00C511F9"/>
    <w:rsid w:val="00C51D56"/>
    <w:rsid w:val="00C545B5"/>
    <w:rsid w:val="00C545BF"/>
    <w:rsid w:val="00C55A57"/>
    <w:rsid w:val="00C56A4F"/>
    <w:rsid w:val="00C57088"/>
    <w:rsid w:val="00C57AEC"/>
    <w:rsid w:val="00C62C2D"/>
    <w:rsid w:val="00C630A0"/>
    <w:rsid w:val="00C636C7"/>
    <w:rsid w:val="00C639B8"/>
    <w:rsid w:val="00C65013"/>
    <w:rsid w:val="00C6632D"/>
    <w:rsid w:val="00C70160"/>
    <w:rsid w:val="00C7275D"/>
    <w:rsid w:val="00C732A0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3BFA"/>
    <w:rsid w:val="00C94E50"/>
    <w:rsid w:val="00C96FB5"/>
    <w:rsid w:val="00C97045"/>
    <w:rsid w:val="00C973CB"/>
    <w:rsid w:val="00C97FFC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3640"/>
    <w:rsid w:val="00CC483D"/>
    <w:rsid w:val="00CC4C4A"/>
    <w:rsid w:val="00CC5851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5CB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517E"/>
    <w:rsid w:val="00D359E1"/>
    <w:rsid w:val="00D360D5"/>
    <w:rsid w:val="00D362D5"/>
    <w:rsid w:val="00D401A0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25D2"/>
    <w:rsid w:val="00D53B8C"/>
    <w:rsid w:val="00D557D5"/>
    <w:rsid w:val="00D56AE6"/>
    <w:rsid w:val="00D57A86"/>
    <w:rsid w:val="00D57C5D"/>
    <w:rsid w:val="00D606A2"/>
    <w:rsid w:val="00D6217B"/>
    <w:rsid w:val="00D621FC"/>
    <w:rsid w:val="00D62E08"/>
    <w:rsid w:val="00D65D41"/>
    <w:rsid w:val="00D67C22"/>
    <w:rsid w:val="00D74162"/>
    <w:rsid w:val="00D74510"/>
    <w:rsid w:val="00D8055A"/>
    <w:rsid w:val="00D80755"/>
    <w:rsid w:val="00D8177F"/>
    <w:rsid w:val="00D826FE"/>
    <w:rsid w:val="00D831B9"/>
    <w:rsid w:val="00D834B1"/>
    <w:rsid w:val="00D90E3C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6364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C58"/>
    <w:rsid w:val="00DD0F8F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6FB"/>
    <w:rsid w:val="00DF6806"/>
    <w:rsid w:val="00DF7862"/>
    <w:rsid w:val="00E005EA"/>
    <w:rsid w:val="00E0062D"/>
    <w:rsid w:val="00E012B7"/>
    <w:rsid w:val="00E03F69"/>
    <w:rsid w:val="00E04556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360A5"/>
    <w:rsid w:val="00E3656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67DC6"/>
    <w:rsid w:val="00E70117"/>
    <w:rsid w:val="00E721E1"/>
    <w:rsid w:val="00E727C6"/>
    <w:rsid w:val="00E74BDB"/>
    <w:rsid w:val="00E75605"/>
    <w:rsid w:val="00E75BBE"/>
    <w:rsid w:val="00E77CD7"/>
    <w:rsid w:val="00E84428"/>
    <w:rsid w:val="00E84A1A"/>
    <w:rsid w:val="00E84E0F"/>
    <w:rsid w:val="00E90E73"/>
    <w:rsid w:val="00E925EC"/>
    <w:rsid w:val="00E929B2"/>
    <w:rsid w:val="00E95F12"/>
    <w:rsid w:val="00E963E1"/>
    <w:rsid w:val="00E97FF4"/>
    <w:rsid w:val="00EA0E51"/>
    <w:rsid w:val="00EA0EE8"/>
    <w:rsid w:val="00EA2BD1"/>
    <w:rsid w:val="00EA4745"/>
    <w:rsid w:val="00EA4C51"/>
    <w:rsid w:val="00EA4EDA"/>
    <w:rsid w:val="00EA508B"/>
    <w:rsid w:val="00EA5550"/>
    <w:rsid w:val="00EA5948"/>
    <w:rsid w:val="00EA640D"/>
    <w:rsid w:val="00EA6FED"/>
    <w:rsid w:val="00EA7C1A"/>
    <w:rsid w:val="00EB0D7C"/>
    <w:rsid w:val="00EB47FE"/>
    <w:rsid w:val="00EB56D9"/>
    <w:rsid w:val="00EB59D3"/>
    <w:rsid w:val="00EB5D95"/>
    <w:rsid w:val="00EB70FC"/>
    <w:rsid w:val="00EB790B"/>
    <w:rsid w:val="00EB7BDA"/>
    <w:rsid w:val="00EC1843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E549C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30D00"/>
    <w:rsid w:val="00F31506"/>
    <w:rsid w:val="00F318FB"/>
    <w:rsid w:val="00F32081"/>
    <w:rsid w:val="00F32907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2011"/>
    <w:rsid w:val="00F72D9F"/>
    <w:rsid w:val="00F7572D"/>
    <w:rsid w:val="00F764F1"/>
    <w:rsid w:val="00F7695F"/>
    <w:rsid w:val="00F76D51"/>
    <w:rsid w:val="00F80FBC"/>
    <w:rsid w:val="00F81D35"/>
    <w:rsid w:val="00F83007"/>
    <w:rsid w:val="00F9202D"/>
    <w:rsid w:val="00F949C9"/>
    <w:rsid w:val="00F95262"/>
    <w:rsid w:val="00F97F91"/>
    <w:rsid w:val="00FA069B"/>
    <w:rsid w:val="00FA2291"/>
    <w:rsid w:val="00FA3C87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1E85"/>
    <w:rsid w:val="00FC2319"/>
    <w:rsid w:val="00FC2EB9"/>
    <w:rsid w:val="00FC4295"/>
    <w:rsid w:val="00FC5AEA"/>
    <w:rsid w:val="00FC7A25"/>
    <w:rsid w:val="00FD0EE2"/>
    <w:rsid w:val="00FD2D21"/>
    <w:rsid w:val="00FD3087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4738EE"/>
    <w:rsid w:val="01AF2C21"/>
    <w:rsid w:val="01D4135C"/>
    <w:rsid w:val="0216715F"/>
    <w:rsid w:val="0233386D"/>
    <w:rsid w:val="025370AD"/>
    <w:rsid w:val="02C32E43"/>
    <w:rsid w:val="0301396B"/>
    <w:rsid w:val="039667A9"/>
    <w:rsid w:val="03980C9F"/>
    <w:rsid w:val="03E75026"/>
    <w:rsid w:val="0479149D"/>
    <w:rsid w:val="04AB1DE0"/>
    <w:rsid w:val="04CF6EEC"/>
    <w:rsid w:val="04EF0F9B"/>
    <w:rsid w:val="05103A0B"/>
    <w:rsid w:val="05393890"/>
    <w:rsid w:val="055204AE"/>
    <w:rsid w:val="0571302A"/>
    <w:rsid w:val="05BF33B5"/>
    <w:rsid w:val="05EB48F5"/>
    <w:rsid w:val="067D01D2"/>
    <w:rsid w:val="068C3E93"/>
    <w:rsid w:val="06B01930"/>
    <w:rsid w:val="06C54CB0"/>
    <w:rsid w:val="06D33870"/>
    <w:rsid w:val="07091040"/>
    <w:rsid w:val="072F12C0"/>
    <w:rsid w:val="074958E1"/>
    <w:rsid w:val="07EA23E1"/>
    <w:rsid w:val="080041F1"/>
    <w:rsid w:val="081E6D6D"/>
    <w:rsid w:val="083B347B"/>
    <w:rsid w:val="084A3F14"/>
    <w:rsid w:val="086B7EE6"/>
    <w:rsid w:val="08CB54CA"/>
    <w:rsid w:val="08D86F1C"/>
    <w:rsid w:val="08FD6983"/>
    <w:rsid w:val="08FF094D"/>
    <w:rsid w:val="091837BC"/>
    <w:rsid w:val="09A3577C"/>
    <w:rsid w:val="09E85A77"/>
    <w:rsid w:val="0A026946"/>
    <w:rsid w:val="0A231745"/>
    <w:rsid w:val="0A9B46A5"/>
    <w:rsid w:val="0A9E1234"/>
    <w:rsid w:val="0AA7731A"/>
    <w:rsid w:val="0B1B65D7"/>
    <w:rsid w:val="0B2B537E"/>
    <w:rsid w:val="0B2D7AAE"/>
    <w:rsid w:val="0B330D82"/>
    <w:rsid w:val="0B512FB6"/>
    <w:rsid w:val="0B6D6042"/>
    <w:rsid w:val="0B7D028E"/>
    <w:rsid w:val="0BBA0AF6"/>
    <w:rsid w:val="0BEC5846"/>
    <w:rsid w:val="0BFF2A12"/>
    <w:rsid w:val="0C084B3C"/>
    <w:rsid w:val="0C3D1EB8"/>
    <w:rsid w:val="0C6241B2"/>
    <w:rsid w:val="0C742CC6"/>
    <w:rsid w:val="0CC46135"/>
    <w:rsid w:val="0D166265"/>
    <w:rsid w:val="0D2B4E23"/>
    <w:rsid w:val="0DB02216"/>
    <w:rsid w:val="0DCB52A1"/>
    <w:rsid w:val="0DD95C10"/>
    <w:rsid w:val="0E1327A4"/>
    <w:rsid w:val="0E3E5A73"/>
    <w:rsid w:val="0E6F3E7F"/>
    <w:rsid w:val="0E745939"/>
    <w:rsid w:val="0E8044EC"/>
    <w:rsid w:val="0E876D2F"/>
    <w:rsid w:val="0EC82FD7"/>
    <w:rsid w:val="0EDB1514"/>
    <w:rsid w:val="0EF10D38"/>
    <w:rsid w:val="0EF425D6"/>
    <w:rsid w:val="0F4470B9"/>
    <w:rsid w:val="0F7A0D2D"/>
    <w:rsid w:val="0F7A2ADB"/>
    <w:rsid w:val="0FDA5C70"/>
    <w:rsid w:val="10181623"/>
    <w:rsid w:val="10ED552F"/>
    <w:rsid w:val="1102547E"/>
    <w:rsid w:val="11196324"/>
    <w:rsid w:val="11427629"/>
    <w:rsid w:val="11C20769"/>
    <w:rsid w:val="12083F5F"/>
    <w:rsid w:val="122338FE"/>
    <w:rsid w:val="122F7967"/>
    <w:rsid w:val="125E4C7B"/>
    <w:rsid w:val="127D6C44"/>
    <w:rsid w:val="12883761"/>
    <w:rsid w:val="12A820AD"/>
    <w:rsid w:val="13A42B0E"/>
    <w:rsid w:val="13F53078"/>
    <w:rsid w:val="14634486"/>
    <w:rsid w:val="149B034A"/>
    <w:rsid w:val="14AE3227"/>
    <w:rsid w:val="14F57DCF"/>
    <w:rsid w:val="1500314F"/>
    <w:rsid w:val="15721970"/>
    <w:rsid w:val="15802E15"/>
    <w:rsid w:val="15EF3AF7"/>
    <w:rsid w:val="165B52A2"/>
    <w:rsid w:val="16D01498"/>
    <w:rsid w:val="16FF7D6A"/>
    <w:rsid w:val="1715758D"/>
    <w:rsid w:val="172F68A1"/>
    <w:rsid w:val="176C69FB"/>
    <w:rsid w:val="178D16D0"/>
    <w:rsid w:val="17B374D2"/>
    <w:rsid w:val="17D86D23"/>
    <w:rsid w:val="1830291B"/>
    <w:rsid w:val="18504D21"/>
    <w:rsid w:val="187417C5"/>
    <w:rsid w:val="18AF15FD"/>
    <w:rsid w:val="18DE057F"/>
    <w:rsid w:val="198C1092"/>
    <w:rsid w:val="19CA6206"/>
    <w:rsid w:val="1A2F05AD"/>
    <w:rsid w:val="1A681675"/>
    <w:rsid w:val="1ABC669E"/>
    <w:rsid w:val="1AE5658C"/>
    <w:rsid w:val="1B154000"/>
    <w:rsid w:val="1B1A1616"/>
    <w:rsid w:val="1B1C0EEA"/>
    <w:rsid w:val="1B7B6D63"/>
    <w:rsid w:val="1BBF797C"/>
    <w:rsid w:val="1BFB18C8"/>
    <w:rsid w:val="1C24274C"/>
    <w:rsid w:val="1C602FB9"/>
    <w:rsid w:val="1C7D3C0B"/>
    <w:rsid w:val="1C7F5BD5"/>
    <w:rsid w:val="1C865229"/>
    <w:rsid w:val="1C92116A"/>
    <w:rsid w:val="1CD31A7D"/>
    <w:rsid w:val="1D265B26"/>
    <w:rsid w:val="1D3C1D18"/>
    <w:rsid w:val="1D6F4C43"/>
    <w:rsid w:val="1DA13929"/>
    <w:rsid w:val="1DA5166B"/>
    <w:rsid w:val="1DBB0E8E"/>
    <w:rsid w:val="1DE877AA"/>
    <w:rsid w:val="1DED6B6E"/>
    <w:rsid w:val="1DEE2CCA"/>
    <w:rsid w:val="1E1862E1"/>
    <w:rsid w:val="1E5C12DD"/>
    <w:rsid w:val="1E8C282B"/>
    <w:rsid w:val="20191E9C"/>
    <w:rsid w:val="2037683E"/>
    <w:rsid w:val="20711CD8"/>
    <w:rsid w:val="208C0D8C"/>
    <w:rsid w:val="20C52024"/>
    <w:rsid w:val="20F57ADE"/>
    <w:rsid w:val="21A61547"/>
    <w:rsid w:val="21FD3E53"/>
    <w:rsid w:val="22484CBB"/>
    <w:rsid w:val="225C0752"/>
    <w:rsid w:val="23412FE6"/>
    <w:rsid w:val="236C49D9"/>
    <w:rsid w:val="23FC26F5"/>
    <w:rsid w:val="24613E12"/>
    <w:rsid w:val="246C39C8"/>
    <w:rsid w:val="246E6DF4"/>
    <w:rsid w:val="24E72569"/>
    <w:rsid w:val="24F240EB"/>
    <w:rsid w:val="254C2D14"/>
    <w:rsid w:val="25590EC9"/>
    <w:rsid w:val="256C7B8B"/>
    <w:rsid w:val="257F27A2"/>
    <w:rsid w:val="25F34F3E"/>
    <w:rsid w:val="25F7787F"/>
    <w:rsid w:val="261A071C"/>
    <w:rsid w:val="26211AAB"/>
    <w:rsid w:val="26265313"/>
    <w:rsid w:val="26720558"/>
    <w:rsid w:val="26996894"/>
    <w:rsid w:val="26A26CEB"/>
    <w:rsid w:val="2755433D"/>
    <w:rsid w:val="27982240"/>
    <w:rsid w:val="27F95E40"/>
    <w:rsid w:val="2859765A"/>
    <w:rsid w:val="28C52BC1"/>
    <w:rsid w:val="28F6721F"/>
    <w:rsid w:val="295D3061"/>
    <w:rsid w:val="29606D8E"/>
    <w:rsid w:val="299D4A4C"/>
    <w:rsid w:val="29A812EF"/>
    <w:rsid w:val="29BD1AEA"/>
    <w:rsid w:val="2A1902C2"/>
    <w:rsid w:val="2A9C0C1B"/>
    <w:rsid w:val="2B532F4F"/>
    <w:rsid w:val="2B8A65AF"/>
    <w:rsid w:val="2BFD6B16"/>
    <w:rsid w:val="2C64541C"/>
    <w:rsid w:val="2C7C5C8D"/>
    <w:rsid w:val="2C995D0F"/>
    <w:rsid w:val="2D3E7816"/>
    <w:rsid w:val="2D594220"/>
    <w:rsid w:val="2D6706EB"/>
    <w:rsid w:val="2D774259"/>
    <w:rsid w:val="2DB43204"/>
    <w:rsid w:val="2E7E3118"/>
    <w:rsid w:val="2ECE6548"/>
    <w:rsid w:val="2F1523C9"/>
    <w:rsid w:val="2F29557C"/>
    <w:rsid w:val="2F6C023B"/>
    <w:rsid w:val="2F6E7720"/>
    <w:rsid w:val="2FD7142C"/>
    <w:rsid w:val="30131353"/>
    <w:rsid w:val="30293393"/>
    <w:rsid w:val="306204E7"/>
    <w:rsid w:val="30D974B7"/>
    <w:rsid w:val="30E96026"/>
    <w:rsid w:val="311F3E7F"/>
    <w:rsid w:val="314948D9"/>
    <w:rsid w:val="319677F1"/>
    <w:rsid w:val="31B9528D"/>
    <w:rsid w:val="322D17D7"/>
    <w:rsid w:val="325A51BE"/>
    <w:rsid w:val="3289567B"/>
    <w:rsid w:val="32F96838"/>
    <w:rsid w:val="331E0F20"/>
    <w:rsid w:val="333663C1"/>
    <w:rsid w:val="33482D6D"/>
    <w:rsid w:val="33703A4F"/>
    <w:rsid w:val="337445C0"/>
    <w:rsid w:val="33890C8F"/>
    <w:rsid w:val="338F274A"/>
    <w:rsid w:val="339C621D"/>
    <w:rsid w:val="33D3159C"/>
    <w:rsid w:val="34284F5F"/>
    <w:rsid w:val="344E43B3"/>
    <w:rsid w:val="34545741"/>
    <w:rsid w:val="345637D1"/>
    <w:rsid w:val="346848DB"/>
    <w:rsid w:val="34931DC5"/>
    <w:rsid w:val="34F52A80"/>
    <w:rsid w:val="354F3A99"/>
    <w:rsid w:val="357B16F3"/>
    <w:rsid w:val="36050FAB"/>
    <w:rsid w:val="36145188"/>
    <w:rsid w:val="362178A5"/>
    <w:rsid w:val="36227ADF"/>
    <w:rsid w:val="362C0724"/>
    <w:rsid w:val="36511F38"/>
    <w:rsid w:val="367256CF"/>
    <w:rsid w:val="373B612C"/>
    <w:rsid w:val="37AF03D6"/>
    <w:rsid w:val="37B60ABE"/>
    <w:rsid w:val="37EE64F4"/>
    <w:rsid w:val="37FC4126"/>
    <w:rsid w:val="382E02B2"/>
    <w:rsid w:val="3872263A"/>
    <w:rsid w:val="38784692"/>
    <w:rsid w:val="38C74734"/>
    <w:rsid w:val="38F1355F"/>
    <w:rsid w:val="39934616"/>
    <w:rsid w:val="39DC7C3B"/>
    <w:rsid w:val="3A103EB8"/>
    <w:rsid w:val="3A3173ED"/>
    <w:rsid w:val="3A4E69FC"/>
    <w:rsid w:val="3A7A3727"/>
    <w:rsid w:val="3AA52853"/>
    <w:rsid w:val="3AC56A51"/>
    <w:rsid w:val="3AEE567E"/>
    <w:rsid w:val="3B076549"/>
    <w:rsid w:val="3B4E6CEA"/>
    <w:rsid w:val="3B645DB3"/>
    <w:rsid w:val="3BD72EE0"/>
    <w:rsid w:val="3BE92C13"/>
    <w:rsid w:val="3C5B75D3"/>
    <w:rsid w:val="3C7823C8"/>
    <w:rsid w:val="3CB46D7D"/>
    <w:rsid w:val="3D3879AE"/>
    <w:rsid w:val="3D3A7C13"/>
    <w:rsid w:val="3D74650C"/>
    <w:rsid w:val="3DB159B2"/>
    <w:rsid w:val="3DC57BD0"/>
    <w:rsid w:val="3DCB0822"/>
    <w:rsid w:val="3DCC4487"/>
    <w:rsid w:val="3E474521"/>
    <w:rsid w:val="3ECD4126"/>
    <w:rsid w:val="3F0D4E6A"/>
    <w:rsid w:val="3F1F079B"/>
    <w:rsid w:val="3F8D52CA"/>
    <w:rsid w:val="3F9D61EE"/>
    <w:rsid w:val="3FCA68B7"/>
    <w:rsid w:val="40C47A67"/>
    <w:rsid w:val="412D70FE"/>
    <w:rsid w:val="414D3E27"/>
    <w:rsid w:val="41525675"/>
    <w:rsid w:val="419D4283"/>
    <w:rsid w:val="41AA074E"/>
    <w:rsid w:val="41B46B47"/>
    <w:rsid w:val="41EC6FB9"/>
    <w:rsid w:val="42350960"/>
    <w:rsid w:val="424B79E0"/>
    <w:rsid w:val="4252770E"/>
    <w:rsid w:val="42A70A2B"/>
    <w:rsid w:val="42F63800"/>
    <w:rsid w:val="4304767F"/>
    <w:rsid w:val="43104F29"/>
    <w:rsid w:val="431F0967"/>
    <w:rsid w:val="434963F7"/>
    <w:rsid w:val="438A4CDB"/>
    <w:rsid w:val="439F612A"/>
    <w:rsid w:val="43A538C3"/>
    <w:rsid w:val="43C84B06"/>
    <w:rsid w:val="43D31A6B"/>
    <w:rsid w:val="43EF4B3E"/>
    <w:rsid w:val="43F74F20"/>
    <w:rsid w:val="441344E9"/>
    <w:rsid w:val="44373263"/>
    <w:rsid w:val="44494618"/>
    <w:rsid w:val="44842956"/>
    <w:rsid w:val="449E657A"/>
    <w:rsid w:val="44B922E9"/>
    <w:rsid w:val="451F76A5"/>
    <w:rsid w:val="454315E6"/>
    <w:rsid w:val="455410FD"/>
    <w:rsid w:val="45D43FEC"/>
    <w:rsid w:val="45EF7078"/>
    <w:rsid w:val="46045E94"/>
    <w:rsid w:val="464949DA"/>
    <w:rsid w:val="465E02D2"/>
    <w:rsid w:val="466979AB"/>
    <w:rsid w:val="471400CF"/>
    <w:rsid w:val="472C3839"/>
    <w:rsid w:val="47944AB8"/>
    <w:rsid w:val="47BA5463"/>
    <w:rsid w:val="47E431D5"/>
    <w:rsid w:val="483A26D1"/>
    <w:rsid w:val="48981C49"/>
    <w:rsid w:val="48BF72F3"/>
    <w:rsid w:val="490E63A6"/>
    <w:rsid w:val="497D2D63"/>
    <w:rsid w:val="499C3073"/>
    <w:rsid w:val="499D4ACB"/>
    <w:rsid w:val="49C15A01"/>
    <w:rsid w:val="49EC0EA9"/>
    <w:rsid w:val="4A1C7E79"/>
    <w:rsid w:val="4AA04DE4"/>
    <w:rsid w:val="4B0C67B3"/>
    <w:rsid w:val="4BA803F5"/>
    <w:rsid w:val="4BBA0128"/>
    <w:rsid w:val="4C0C763A"/>
    <w:rsid w:val="4C9B1D07"/>
    <w:rsid w:val="4CBA4AF2"/>
    <w:rsid w:val="4CCA439B"/>
    <w:rsid w:val="4CEB320D"/>
    <w:rsid w:val="4D035C25"/>
    <w:rsid w:val="4D0647CF"/>
    <w:rsid w:val="4D9F7BB9"/>
    <w:rsid w:val="4DA8143A"/>
    <w:rsid w:val="4E37780E"/>
    <w:rsid w:val="4E791BD4"/>
    <w:rsid w:val="4E822997"/>
    <w:rsid w:val="4ED20DFA"/>
    <w:rsid w:val="4F0F5DA2"/>
    <w:rsid w:val="4F397E6D"/>
    <w:rsid w:val="4F3A0996"/>
    <w:rsid w:val="4F464194"/>
    <w:rsid w:val="4F561F16"/>
    <w:rsid w:val="4F764499"/>
    <w:rsid w:val="4FE237A9"/>
    <w:rsid w:val="50447FC0"/>
    <w:rsid w:val="504C2BE7"/>
    <w:rsid w:val="505446A7"/>
    <w:rsid w:val="505C17AE"/>
    <w:rsid w:val="50B629DB"/>
    <w:rsid w:val="50C730CB"/>
    <w:rsid w:val="513756A7"/>
    <w:rsid w:val="516923D4"/>
    <w:rsid w:val="51750D79"/>
    <w:rsid w:val="51825669"/>
    <w:rsid w:val="5196753F"/>
    <w:rsid w:val="519A433C"/>
    <w:rsid w:val="51B50E5A"/>
    <w:rsid w:val="51BD44CE"/>
    <w:rsid w:val="51F67AC6"/>
    <w:rsid w:val="5233653E"/>
    <w:rsid w:val="52534714"/>
    <w:rsid w:val="526C1FF2"/>
    <w:rsid w:val="5322748C"/>
    <w:rsid w:val="53810440"/>
    <w:rsid w:val="54106B37"/>
    <w:rsid w:val="54243352"/>
    <w:rsid w:val="54C17E31"/>
    <w:rsid w:val="54F40207"/>
    <w:rsid w:val="554830C1"/>
    <w:rsid w:val="554A6079"/>
    <w:rsid w:val="557B0928"/>
    <w:rsid w:val="56300C76"/>
    <w:rsid w:val="5641748B"/>
    <w:rsid w:val="56424FA2"/>
    <w:rsid w:val="56B4262E"/>
    <w:rsid w:val="56EB388B"/>
    <w:rsid w:val="56F75D8C"/>
    <w:rsid w:val="573963A5"/>
    <w:rsid w:val="575B631B"/>
    <w:rsid w:val="576158FB"/>
    <w:rsid w:val="579C59EC"/>
    <w:rsid w:val="57AD55DD"/>
    <w:rsid w:val="57F30C49"/>
    <w:rsid w:val="5807041D"/>
    <w:rsid w:val="583A23D4"/>
    <w:rsid w:val="583F79D3"/>
    <w:rsid w:val="58691989"/>
    <w:rsid w:val="58873140"/>
    <w:rsid w:val="58C048EF"/>
    <w:rsid w:val="58C6010C"/>
    <w:rsid w:val="58F960F8"/>
    <w:rsid w:val="594F7761"/>
    <w:rsid w:val="59672964"/>
    <w:rsid w:val="59900C4D"/>
    <w:rsid w:val="599C0E6D"/>
    <w:rsid w:val="59C935F6"/>
    <w:rsid w:val="59CC52AE"/>
    <w:rsid w:val="59DE4FE1"/>
    <w:rsid w:val="5A251A57"/>
    <w:rsid w:val="5A947382"/>
    <w:rsid w:val="5A9D4E9D"/>
    <w:rsid w:val="5ABC477B"/>
    <w:rsid w:val="5AD47530"/>
    <w:rsid w:val="5B2D7FCE"/>
    <w:rsid w:val="5BC14BBB"/>
    <w:rsid w:val="5BCB77E7"/>
    <w:rsid w:val="5C1E1084"/>
    <w:rsid w:val="5C3A62DE"/>
    <w:rsid w:val="5C5477DD"/>
    <w:rsid w:val="5C775650"/>
    <w:rsid w:val="5C974AF9"/>
    <w:rsid w:val="5CCB7A9F"/>
    <w:rsid w:val="5CF3349A"/>
    <w:rsid w:val="5D0134C1"/>
    <w:rsid w:val="5D2E44D2"/>
    <w:rsid w:val="5D46181B"/>
    <w:rsid w:val="5D6F64C5"/>
    <w:rsid w:val="5D8A1058"/>
    <w:rsid w:val="5DBE13B2"/>
    <w:rsid w:val="5E017E34"/>
    <w:rsid w:val="5E4044BD"/>
    <w:rsid w:val="5E4C2E61"/>
    <w:rsid w:val="5ECB022A"/>
    <w:rsid w:val="5ED81A2D"/>
    <w:rsid w:val="5F724B4A"/>
    <w:rsid w:val="5FB567E4"/>
    <w:rsid w:val="601B5879"/>
    <w:rsid w:val="60A00754"/>
    <w:rsid w:val="60A96349"/>
    <w:rsid w:val="60AF1486"/>
    <w:rsid w:val="60F035C2"/>
    <w:rsid w:val="610267D6"/>
    <w:rsid w:val="611107BE"/>
    <w:rsid w:val="616C0C8E"/>
    <w:rsid w:val="61AB07CC"/>
    <w:rsid w:val="61C3168D"/>
    <w:rsid w:val="624F4CCE"/>
    <w:rsid w:val="626C4E3A"/>
    <w:rsid w:val="62AA63A9"/>
    <w:rsid w:val="62B53CBA"/>
    <w:rsid w:val="62DA4EE0"/>
    <w:rsid w:val="6332455D"/>
    <w:rsid w:val="63584057"/>
    <w:rsid w:val="638A0668"/>
    <w:rsid w:val="63B67C1B"/>
    <w:rsid w:val="63C161DB"/>
    <w:rsid w:val="63DD2403"/>
    <w:rsid w:val="63E45615"/>
    <w:rsid w:val="642E3C33"/>
    <w:rsid w:val="643A6543"/>
    <w:rsid w:val="646474F6"/>
    <w:rsid w:val="64915A72"/>
    <w:rsid w:val="65891471"/>
    <w:rsid w:val="65E25E59"/>
    <w:rsid w:val="66131908"/>
    <w:rsid w:val="667C1E0A"/>
    <w:rsid w:val="66C20165"/>
    <w:rsid w:val="66CB6466"/>
    <w:rsid w:val="66E03A9F"/>
    <w:rsid w:val="66F57FEB"/>
    <w:rsid w:val="672901E4"/>
    <w:rsid w:val="67445ADA"/>
    <w:rsid w:val="67874F0A"/>
    <w:rsid w:val="67D15122"/>
    <w:rsid w:val="681D13CB"/>
    <w:rsid w:val="685079F2"/>
    <w:rsid w:val="685968A7"/>
    <w:rsid w:val="68761B8F"/>
    <w:rsid w:val="68CF0917"/>
    <w:rsid w:val="690C1B6B"/>
    <w:rsid w:val="691E53FA"/>
    <w:rsid w:val="692549DB"/>
    <w:rsid w:val="693602C7"/>
    <w:rsid w:val="693E20EC"/>
    <w:rsid w:val="69407A67"/>
    <w:rsid w:val="694E41F6"/>
    <w:rsid w:val="69AD4D95"/>
    <w:rsid w:val="69E60D0A"/>
    <w:rsid w:val="6A315ABB"/>
    <w:rsid w:val="6A7C4DC3"/>
    <w:rsid w:val="6A7F2C51"/>
    <w:rsid w:val="6A87598F"/>
    <w:rsid w:val="6A9A513C"/>
    <w:rsid w:val="6AB37DC4"/>
    <w:rsid w:val="6ACB3360"/>
    <w:rsid w:val="6AED777A"/>
    <w:rsid w:val="6AEF34F2"/>
    <w:rsid w:val="6B1F2406"/>
    <w:rsid w:val="6B302BB3"/>
    <w:rsid w:val="6B56531F"/>
    <w:rsid w:val="6B9B2799"/>
    <w:rsid w:val="6C303DC2"/>
    <w:rsid w:val="6C315445"/>
    <w:rsid w:val="6C5C5C5B"/>
    <w:rsid w:val="6C717289"/>
    <w:rsid w:val="6CD7423E"/>
    <w:rsid w:val="6CF90658"/>
    <w:rsid w:val="6D055E2C"/>
    <w:rsid w:val="6D505D9E"/>
    <w:rsid w:val="6D8F4B19"/>
    <w:rsid w:val="6DFD7CD4"/>
    <w:rsid w:val="6E1119D2"/>
    <w:rsid w:val="6E4C64BB"/>
    <w:rsid w:val="6E4D09A9"/>
    <w:rsid w:val="6E7D0E15"/>
    <w:rsid w:val="6EAE74F5"/>
    <w:rsid w:val="6EC238BC"/>
    <w:rsid w:val="6ED21161"/>
    <w:rsid w:val="6F0B6C96"/>
    <w:rsid w:val="6F26325B"/>
    <w:rsid w:val="6F2A019B"/>
    <w:rsid w:val="6F3F159A"/>
    <w:rsid w:val="6F6A27B8"/>
    <w:rsid w:val="6FA67EF8"/>
    <w:rsid w:val="6FC0545D"/>
    <w:rsid w:val="6FE32681"/>
    <w:rsid w:val="701F3363"/>
    <w:rsid w:val="703849D5"/>
    <w:rsid w:val="705A029E"/>
    <w:rsid w:val="705F4C76"/>
    <w:rsid w:val="706A53C9"/>
    <w:rsid w:val="70712092"/>
    <w:rsid w:val="708459B4"/>
    <w:rsid w:val="70912956"/>
    <w:rsid w:val="709A6DF1"/>
    <w:rsid w:val="70E62CA2"/>
    <w:rsid w:val="71091B6B"/>
    <w:rsid w:val="711712EF"/>
    <w:rsid w:val="71350F39"/>
    <w:rsid w:val="71566BCB"/>
    <w:rsid w:val="71900E5F"/>
    <w:rsid w:val="71956476"/>
    <w:rsid w:val="72155D12"/>
    <w:rsid w:val="7298775E"/>
    <w:rsid w:val="72C2329A"/>
    <w:rsid w:val="733C4DFB"/>
    <w:rsid w:val="742F60FC"/>
    <w:rsid w:val="74924E27"/>
    <w:rsid w:val="749B0247"/>
    <w:rsid w:val="74B57A97"/>
    <w:rsid w:val="74C4154C"/>
    <w:rsid w:val="74F82FA3"/>
    <w:rsid w:val="750D4B8A"/>
    <w:rsid w:val="75271ADB"/>
    <w:rsid w:val="75A66EA3"/>
    <w:rsid w:val="75AB7FC4"/>
    <w:rsid w:val="75BA021D"/>
    <w:rsid w:val="75C4732A"/>
    <w:rsid w:val="75E579CC"/>
    <w:rsid w:val="76257065"/>
    <w:rsid w:val="766F01AC"/>
    <w:rsid w:val="76E067DC"/>
    <w:rsid w:val="774C75D7"/>
    <w:rsid w:val="779C6EAE"/>
    <w:rsid w:val="77DA2E34"/>
    <w:rsid w:val="780A371A"/>
    <w:rsid w:val="780D7AF1"/>
    <w:rsid w:val="781C33ED"/>
    <w:rsid w:val="7833503D"/>
    <w:rsid w:val="78520C1D"/>
    <w:rsid w:val="787F1108"/>
    <w:rsid w:val="78986F77"/>
    <w:rsid w:val="78D61108"/>
    <w:rsid w:val="793439F5"/>
    <w:rsid w:val="7955321E"/>
    <w:rsid w:val="796E3D99"/>
    <w:rsid w:val="799139C7"/>
    <w:rsid w:val="79BD5174"/>
    <w:rsid w:val="79E9735F"/>
    <w:rsid w:val="79EE2BC7"/>
    <w:rsid w:val="7A562872"/>
    <w:rsid w:val="7AB7E244"/>
    <w:rsid w:val="7AC34054"/>
    <w:rsid w:val="7AEE7323"/>
    <w:rsid w:val="7B6C46EB"/>
    <w:rsid w:val="7B8D7C88"/>
    <w:rsid w:val="7C252C88"/>
    <w:rsid w:val="7C7123FD"/>
    <w:rsid w:val="7C870086"/>
    <w:rsid w:val="7C9F3CAC"/>
    <w:rsid w:val="7CA53A11"/>
    <w:rsid w:val="7CA83501"/>
    <w:rsid w:val="7CB73744"/>
    <w:rsid w:val="7CC61BD9"/>
    <w:rsid w:val="7CE22FC4"/>
    <w:rsid w:val="7CF809B2"/>
    <w:rsid w:val="7CFE0DF7"/>
    <w:rsid w:val="7D007C96"/>
    <w:rsid w:val="7D3A2B5B"/>
    <w:rsid w:val="7D5316BF"/>
    <w:rsid w:val="7D9341B1"/>
    <w:rsid w:val="7DE70C6D"/>
    <w:rsid w:val="7DEF22B8"/>
    <w:rsid w:val="7E065567"/>
    <w:rsid w:val="7E2130A8"/>
    <w:rsid w:val="7E464D80"/>
    <w:rsid w:val="7EA83C8C"/>
    <w:rsid w:val="7ECE2AEB"/>
    <w:rsid w:val="7ECE3A16"/>
    <w:rsid w:val="7ED93E46"/>
    <w:rsid w:val="7F0D7F93"/>
    <w:rsid w:val="7F771683"/>
    <w:rsid w:val="7FA32CA3"/>
    <w:rsid w:val="7FBF303C"/>
    <w:rsid w:val="7FD72826"/>
    <w:rsid w:val="A9EDAAF9"/>
    <w:rsid w:val="FBBE9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8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00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2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92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9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58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8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103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2">
    <w:name w:val="Normal Indent"/>
    <w:basedOn w:val="1"/>
    <w:link w:val="91"/>
    <w:qFormat/>
    <w:uiPriority w:val="0"/>
    <w:pPr>
      <w:ind w:firstLine="420" w:firstLineChars="200"/>
    </w:pPr>
  </w:style>
  <w:style w:type="paragraph" w:styleId="13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4">
    <w:name w:val="List Bullet"/>
    <w:basedOn w:val="1"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5">
    <w:name w:val="Document Map"/>
    <w:basedOn w:val="1"/>
    <w:link w:val="76"/>
    <w:qFormat/>
    <w:uiPriority w:val="0"/>
    <w:pPr>
      <w:shd w:val="clear" w:color="auto" w:fill="000080"/>
    </w:pPr>
  </w:style>
  <w:style w:type="paragraph" w:styleId="16">
    <w:name w:val="annotation text"/>
    <w:basedOn w:val="1"/>
    <w:link w:val="71"/>
    <w:qFormat/>
    <w:uiPriority w:val="0"/>
    <w:pPr>
      <w:jc w:val="left"/>
    </w:pPr>
  </w:style>
  <w:style w:type="paragraph" w:styleId="17">
    <w:name w:val="Body Text 3"/>
    <w:basedOn w:val="1"/>
    <w:qFormat/>
    <w:uiPriority w:val="0"/>
    <w:rPr>
      <w:rFonts w:ascii="宋体"/>
      <w:sz w:val="24"/>
      <w:szCs w:val="20"/>
    </w:rPr>
  </w:style>
  <w:style w:type="paragraph" w:styleId="18">
    <w:name w:val="Body Text"/>
    <w:basedOn w:val="1"/>
    <w:link w:val="90"/>
    <w:qFormat/>
    <w:uiPriority w:val="0"/>
    <w:pPr>
      <w:spacing w:after="12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1">
    <w:name w:val="index 4"/>
    <w:basedOn w:val="1"/>
    <w:next w:val="1"/>
    <w:qFormat/>
    <w:uiPriority w:val="0"/>
    <w:pPr>
      <w:ind w:left="600" w:leftChars="600"/>
    </w:pPr>
  </w:style>
  <w:style w:type="paragraph" w:styleId="22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3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4">
    <w:name w:val="Plain Text"/>
    <w:basedOn w:val="1"/>
    <w:link w:val="97"/>
    <w:qFormat/>
    <w:uiPriority w:val="0"/>
    <w:rPr>
      <w:rFonts w:ascii="Courier New" w:hAnsi="Courier New"/>
      <w:szCs w:val="20"/>
    </w:rPr>
  </w:style>
  <w:style w:type="paragraph" w:styleId="25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6">
    <w:name w:val="Date"/>
    <w:basedOn w:val="1"/>
    <w:next w:val="1"/>
    <w:qFormat/>
    <w:uiPriority w:val="0"/>
    <w:rPr>
      <w:sz w:val="24"/>
      <w:szCs w:val="20"/>
    </w:rPr>
  </w:style>
  <w:style w:type="paragraph" w:styleId="2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8">
    <w:name w:val="Balloon Text"/>
    <w:basedOn w:val="1"/>
    <w:qFormat/>
    <w:uiPriority w:val="0"/>
    <w:rPr>
      <w:sz w:val="18"/>
      <w:szCs w:val="18"/>
    </w:rPr>
  </w:style>
  <w:style w:type="paragraph" w:styleId="2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0">
    <w:name w:val="header"/>
    <w:basedOn w:val="1"/>
    <w:link w:val="8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2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3">
    <w:name w:val="Subtitle"/>
    <w:basedOn w:val="1"/>
    <w:next w:val="1"/>
    <w:link w:val="82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4">
    <w:name w:val="footnote text"/>
    <w:basedOn w:val="1"/>
    <w:qFormat/>
    <w:uiPriority w:val="0"/>
    <w:rPr>
      <w:sz w:val="20"/>
      <w:szCs w:val="20"/>
    </w:rPr>
  </w:style>
  <w:style w:type="paragraph" w:styleId="35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6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7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8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39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4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2">
    <w:name w:val="index 1"/>
    <w:basedOn w:val="1"/>
    <w:next w:val="1"/>
    <w:semiHidden/>
    <w:qFormat/>
    <w:uiPriority w:val="0"/>
    <w:pPr>
      <w:spacing w:line="480" w:lineRule="auto"/>
      <w:jc w:val="center"/>
    </w:pPr>
    <w:rPr>
      <w:sz w:val="32"/>
    </w:rPr>
  </w:style>
  <w:style w:type="paragraph" w:styleId="43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44">
    <w:name w:val="annotation subject"/>
    <w:basedOn w:val="16"/>
    <w:next w:val="16"/>
    <w:qFormat/>
    <w:uiPriority w:val="0"/>
    <w:rPr>
      <w:b/>
      <w:bCs/>
    </w:rPr>
  </w:style>
  <w:style w:type="table" w:styleId="46">
    <w:name w:val="Table Grid"/>
    <w:basedOn w:val="4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8">
    <w:name w:val="Strong"/>
    <w:qFormat/>
    <w:uiPriority w:val="22"/>
    <w:rPr>
      <w:b/>
      <w:bCs/>
    </w:rPr>
  </w:style>
  <w:style w:type="character" w:styleId="49">
    <w:name w:val="page number"/>
    <w:basedOn w:val="47"/>
    <w:qFormat/>
    <w:uiPriority w:val="0"/>
  </w:style>
  <w:style w:type="character" w:styleId="50">
    <w:name w:val="FollowedHyperlink"/>
    <w:qFormat/>
    <w:uiPriority w:val="0"/>
    <w:rPr>
      <w:color w:val="000000"/>
      <w:u w:val="none"/>
    </w:rPr>
  </w:style>
  <w:style w:type="character" w:styleId="51">
    <w:name w:val="Emphasis"/>
    <w:qFormat/>
    <w:uiPriority w:val="0"/>
    <w:rPr>
      <w:i/>
      <w:iCs/>
    </w:rPr>
  </w:style>
  <w:style w:type="character" w:styleId="52">
    <w:name w:val="Hyperlink"/>
    <w:qFormat/>
    <w:uiPriority w:val="0"/>
    <w:rPr>
      <w:color w:val="000000"/>
      <w:u w:val="none"/>
    </w:rPr>
  </w:style>
  <w:style w:type="character" w:styleId="53">
    <w:name w:val="annotation reference"/>
    <w:qFormat/>
    <w:uiPriority w:val="0"/>
    <w:rPr>
      <w:sz w:val="21"/>
      <w:szCs w:val="21"/>
    </w:rPr>
  </w:style>
  <w:style w:type="character" w:styleId="54">
    <w:name w:val="footnote reference"/>
    <w:qFormat/>
    <w:uiPriority w:val="0"/>
    <w:rPr>
      <w:vertAlign w:val="superscript"/>
    </w:rPr>
  </w:style>
  <w:style w:type="paragraph" w:customStyle="1" w:styleId="55">
    <w:name w:val="BodyText1I2"/>
    <w:qFormat/>
    <w:uiPriority w:val="0"/>
    <w:pPr>
      <w:widowControl/>
      <w:spacing w:line="360" w:lineRule="auto"/>
      <w:ind w:left="420" w:firstLine="420" w:firstLineChars="200"/>
      <w:jc w:val="both"/>
      <w:textAlignment w:val="baseline"/>
    </w:pPr>
    <w:rPr>
      <w:rFonts w:ascii="Times New Roman" w:hAnsi="Times New Roman" w:eastAsia="宋体" w:cs="Times New Roman"/>
      <w:color w:val="000000"/>
      <w:kern w:val="2"/>
      <w:sz w:val="24"/>
      <w:szCs w:val="32"/>
      <w:lang w:val="en-US" w:eastAsia="zh-CN" w:bidi="ar-SA"/>
    </w:rPr>
  </w:style>
  <w:style w:type="character" w:customStyle="1" w:styleId="56">
    <w:name w:val="textcontents"/>
    <w:qFormat/>
    <w:uiPriority w:val="0"/>
    <w:rPr>
      <w:rFonts w:cs="Times New Roman"/>
    </w:rPr>
  </w:style>
  <w:style w:type="character" w:customStyle="1" w:styleId="57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8">
    <w:name w:val="标题 7 Char"/>
    <w:link w:val="8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9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0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1">
    <w:name w:val="Char Char19"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2">
    <w:name w:val="标题 4 Char1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3">
    <w:name w:val="浅色底纹 - 强调文字颜色 2 Char"/>
    <w:link w:val="64"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4">
    <w:name w:val="浅色底纹 - 强调文字颜色 21"/>
    <w:basedOn w:val="1"/>
    <w:next w:val="1"/>
    <w:link w:val="63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5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6">
    <w:name w:val="日期 Char1"/>
    <w:qFormat/>
    <w:uiPriority w:val="0"/>
    <w:rPr>
      <w:kern w:val="2"/>
      <w:sz w:val="21"/>
      <w:szCs w:val="22"/>
    </w:rPr>
  </w:style>
  <w:style w:type="character" w:customStyle="1" w:styleId="67">
    <w:name w:val="彩色网格 - 强调文字颜色 1 Char"/>
    <w:link w:val="68"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8">
    <w:name w:val="彩色网格 - 强调文字颜色 11"/>
    <w:basedOn w:val="1"/>
    <w:next w:val="1"/>
    <w:link w:val="67"/>
    <w:qFormat/>
    <w:uiPriority w:val="0"/>
    <w:rPr>
      <w:i/>
      <w:iCs/>
      <w:color w:val="000000"/>
      <w:szCs w:val="22"/>
    </w:rPr>
  </w:style>
  <w:style w:type="character" w:customStyle="1" w:styleId="69">
    <w:name w:val="标题5 Char Char"/>
    <w:link w:val="70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0">
    <w:name w:val="标题5"/>
    <w:basedOn w:val="4"/>
    <w:link w:val="69"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1">
    <w:name w:val="批注文字 Char"/>
    <w:link w:val="16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2">
    <w:name w:val="标题4 Char Char"/>
    <w:link w:val="73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3">
    <w:name w:val="标题4"/>
    <w:basedOn w:val="3"/>
    <w:next w:val="21"/>
    <w:link w:val="72"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4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75">
    <w:name w:val="明显强调1"/>
    <w:qFormat/>
    <w:uiPriority w:val="0"/>
    <w:rPr>
      <w:b/>
      <w:bCs/>
      <w:i/>
      <w:iCs/>
      <w:color w:val="4F81BD"/>
    </w:rPr>
  </w:style>
  <w:style w:type="character" w:customStyle="1" w:styleId="76">
    <w:name w:val="文档结构图 Char"/>
    <w:link w:val="15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7">
    <w:name w:val="Char Char9"/>
    <w:qFormat/>
    <w:uiPriority w:val="0"/>
    <w:rPr>
      <w:kern w:val="2"/>
      <w:sz w:val="21"/>
      <w:szCs w:val="22"/>
    </w:rPr>
  </w:style>
  <w:style w:type="character" w:customStyle="1" w:styleId="78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9">
    <w:name w:val="正文文本 Char1"/>
    <w:qFormat/>
    <w:uiPriority w:val="0"/>
    <w:rPr>
      <w:kern w:val="2"/>
      <w:sz w:val="21"/>
      <w:szCs w:val="22"/>
    </w:rPr>
  </w:style>
  <w:style w:type="character" w:customStyle="1" w:styleId="80">
    <w:name w:val="页眉 Char"/>
    <w:link w:val="30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1">
    <w:name w:val="不明显参考1"/>
    <w:qFormat/>
    <w:uiPriority w:val="0"/>
    <w:rPr>
      <w:smallCaps/>
      <w:color w:val="C0504D"/>
      <w:u w:val="single"/>
    </w:rPr>
  </w:style>
  <w:style w:type="character" w:customStyle="1" w:styleId="82">
    <w:name w:val="副标题 Char"/>
    <w:link w:val="3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3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84">
    <w:name w:val="Char Char18"/>
    <w:qFormat/>
    <w:uiPriority w:val="0"/>
    <w:rPr>
      <w:b/>
      <w:bCs/>
      <w:kern w:val="44"/>
      <w:sz w:val="44"/>
      <w:szCs w:val="44"/>
    </w:rPr>
  </w:style>
  <w:style w:type="character" w:customStyle="1" w:styleId="85">
    <w:name w:val="批注框文本 Char1"/>
    <w:qFormat/>
    <w:uiPriority w:val="0"/>
    <w:rPr>
      <w:kern w:val="2"/>
      <w:sz w:val="18"/>
      <w:szCs w:val="18"/>
    </w:rPr>
  </w:style>
  <w:style w:type="character" w:customStyle="1" w:styleId="86">
    <w:name w:val="书籍标题1"/>
    <w:qFormat/>
    <w:uiPriority w:val="0"/>
    <w:rPr>
      <w:b/>
      <w:bCs/>
      <w:smallCaps/>
      <w:spacing w:val="5"/>
    </w:rPr>
  </w:style>
  <w:style w:type="character" w:customStyle="1" w:styleId="87">
    <w:name w:val="标题 4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88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89">
    <w:name w:val="标题 8 Char"/>
    <w:link w:val="9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90">
    <w:name w:val="正文文本 Char"/>
    <w:link w:val="18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正文缩进 Char"/>
    <w:link w:val="1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2">
    <w:name w:val="标题 5 Char"/>
    <w:link w:val="6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3">
    <w:name w:val="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4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5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6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7">
    <w:name w:val="纯文本 Char"/>
    <w:link w:val="24"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8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9">
    <w:name w:val="标题 6 Char"/>
    <w:link w:val="7"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100">
    <w:name w:val="标题 3 Char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1">
    <w:name w:val="4号宋体左齐行距1.5倍 Char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2">
    <w:name w:val="不明显强调1"/>
    <w:qFormat/>
    <w:uiPriority w:val="0"/>
    <w:rPr>
      <w:i/>
      <w:iCs/>
      <w:color w:val="808080"/>
    </w:rPr>
  </w:style>
  <w:style w:type="character" w:customStyle="1" w:styleId="103">
    <w:name w:val="标题 9 Char"/>
    <w:link w:val="10"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4">
    <w:name w:val="ask-title"/>
    <w:basedOn w:val="47"/>
    <w:qFormat/>
    <w:uiPriority w:val="0"/>
  </w:style>
  <w:style w:type="character" w:customStyle="1" w:styleId="105">
    <w:name w:val="font161"/>
    <w:qFormat/>
    <w:uiPriority w:val="0"/>
    <w:rPr>
      <w:b/>
      <w:bCs/>
      <w:sz w:val="32"/>
      <w:szCs w:val="32"/>
    </w:rPr>
  </w:style>
  <w:style w:type="character" w:customStyle="1" w:styleId="106">
    <w:name w:val="apple-converted-space"/>
    <w:basedOn w:val="47"/>
    <w:qFormat/>
    <w:uiPriority w:val="0"/>
  </w:style>
  <w:style w:type="character" w:customStyle="1" w:styleId="107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8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9">
    <w:name w:val="样式1"/>
    <w:basedOn w:val="4"/>
    <w:qFormat/>
    <w:uiPriority w:val="0"/>
    <w:rPr>
      <w:rFonts w:eastAsia="Arial"/>
    </w:rPr>
  </w:style>
  <w:style w:type="paragraph" w:customStyle="1" w:styleId="110">
    <w:name w:val="样式4"/>
    <w:basedOn w:val="4"/>
    <w:qFormat/>
    <w:uiPriority w:val="0"/>
    <w:rPr>
      <w:rFonts w:eastAsia="Arial"/>
    </w:rPr>
  </w:style>
  <w:style w:type="paragraph" w:customStyle="1" w:styleId="111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2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3">
    <w:name w:val="中等深浅网格 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4">
    <w:name w:val="默认段落字体 Para Char Char Char Char"/>
    <w:basedOn w:val="1"/>
    <w:qFormat/>
    <w:uiPriority w:val="0"/>
  </w:style>
  <w:style w:type="paragraph" w:customStyle="1" w:styleId="115">
    <w:name w:val="样式2"/>
    <w:basedOn w:val="4"/>
    <w:qFormat/>
    <w:uiPriority w:val="0"/>
  </w:style>
  <w:style w:type="paragraph" w:customStyle="1" w:styleId="116">
    <w:name w:val="XW编号正文"/>
    <w:basedOn w:val="117"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7">
    <w:name w:val="XW正文"/>
    <w:basedOn w:val="19"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8">
    <w:name w:val="Char Char Char Char Char"/>
    <w:basedOn w:val="1"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9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20">
    <w:name w:val="目录标题"/>
    <w:basedOn w:val="2"/>
    <w:next w:val="1"/>
    <w:qFormat/>
    <w:uiPriority w:val="0"/>
    <w:pPr>
      <w:outlineLvl w:val="9"/>
    </w:pPr>
  </w:style>
  <w:style w:type="paragraph" w:customStyle="1" w:styleId="121">
    <w:name w:val="A2"/>
    <w:basedOn w:val="24"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2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3">
    <w:name w:val="A3"/>
    <w:basedOn w:val="124"/>
    <w:qFormat/>
    <w:uiPriority w:val="0"/>
    <w:rPr>
      <w:sz w:val="21"/>
    </w:rPr>
  </w:style>
  <w:style w:type="paragraph" w:customStyle="1" w:styleId="124">
    <w:name w:val="A1"/>
    <w:basedOn w:val="24"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6">
    <w:name w:val="样式 标题 31 + 宋体 黑色 左侧:  0 厘米 首行缩进:  0 厘米"/>
    <w:basedOn w:val="1"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7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8">
    <w:name w:val="表格标题"/>
    <w:basedOn w:val="1"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9">
    <w:name w:val="菲页1"/>
    <w:basedOn w:val="3"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30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1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2">
    <w:name w:val="正文小标题"/>
    <w:basedOn w:val="1"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3">
    <w:name w:val="样式3"/>
    <w:basedOn w:val="4"/>
    <w:qFormat/>
    <w:uiPriority w:val="0"/>
    <w:rPr>
      <w:rFonts w:eastAsia="Arial"/>
    </w:rPr>
  </w:style>
  <w:style w:type="paragraph" w:customStyle="1" w:styleId="134">
    <w:name w:val="目录"/>
    <w:basedOn w:val="1"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5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6">
    <w:name w:val="Char4"/>
    <w:basedOn w:val="1"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7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8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9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40">
    <w:name w:val="Char"/>
    <w:basedOn w:val="1"/>
    <w:qFormat/>
    <w:uiPriority w:val="0"/>
  </w:style>
  <w:style w:type="paragraph" w:customStyle="1" w:styleId="141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2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3">
    <w:name w:val="菲页(卷)"/>
    <w:basedOn w:val="2"/>
    <w:next w:val="122"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4">
    <w:name w:val="表内文字"/>
    <w:basedOn w:val="24"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46">
    <w:name w:val="菲页2"/>
    <w:basedOn w:val="4"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7">
    <w:name w:val="样式 标题 1标题 1XW + 黑色 两端对齐 段前: 6 磅 段后: 6 磅 行距: 最小值 22 磅"/>
    <w:basedOn w:val="2"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8">
    <w:name w:val="表头"/>
    <w:basedOn w:val="1"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9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0">
    <w:name w:val="1"/>
    <w:basedOn w:val="1"/>
    <w:next w:val="1"/>
    <w:qFormat/>
    <w:uiPriority w:val="0"/>
  </w:style>
  <w:style w:type="paragraph" w:customStyle="1" w:styleId="151">
    <w:name w:val="xl4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2">
    <w:name w:val="目录文字"/>
    <w:basedOn w:val="1"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3">
    <w:name w:val="彩色列表 - 强调文字颜色 11"/>
    <w:basedOn w:val="1"/>
    <w:qFormat/>
    <w:uiPriority w:val="0"/>
    <w:pPr>
      <w:ind w:firstLine="420" w:firstLineChars="200"/>
    </w:pPr>
    <w:rPr>
      <w:szCs w:val="22"/>
    </w:rPr>
  </w:style>
  <w:style w:type="paragraph" w:styleId="15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5">
    <w:name w:val="font41"/>
    <w:basedOn w:val="47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56">
    <w:name w:val="font81"/>
    <w:basedOn w:val="47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中国微软</Company>
  <Pages>8</Pages>
  <Words>3580</Words>
  <Characters>3824</Characters>
  <Lines>56</Lines>
  <Paragraphs>15</Paragraphs>
  <TotalTime>2</TotalTime>
  <ScaleCrop>false</ScaleCrop>
  <LinksUpToDate>false</LinksUpToDate>
  <CharactersWithSpaces>4161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2021-05-28T01:25:00Z</dcterms:created>
  <dc:creator>e510</dc:creator>
  <cp:lastModifiedBy>安徽铜陵色建钢构后13965213178</cp:lastModifiedBy>
  <cp:lastPrinted>2025-07-10T07:36:00Z</cp:lastPrinted>
  <dcterms:modified xsi:type="dcterms:W3CDTF">2025-07-10T09:32:08Z</dcterms:modified>
  <dc:title>中华人民共和国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F19D08C2DD054226A70AD001185DAF6A</vt:lpwstr>
  </property>
  <property fmtid="{D5CDD505-2E9C-101B-9397-08002B2CF9AE}" pid="4" name="KSOTemplateDocerSaveRecord">
    <vt:lpwstr>eyJoZGlkIjoiYWY3ODhmMGE3MTA1MjgyZTJhMThhNTdhNDNiY2I0NWUiLCJ1c2VySWQiOiIxMDA5Nzc2MjUyIn0=</vt:lpwstr>
  </property>
</Properties>
</file>