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铜冠商砼公司混凝土泵车年度维修保养</w:t>
      </w:r>
    </w:p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TGJA－JX－202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53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5C68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铜冠商砼公司混凝土泵车年度维修保养</w:t>
            </w:r>
          </w:p>
          <w:p w14:paraId="23D4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铜冠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商品混凝土有限责任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张瑞侦13956245590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铜冠商砼公司设备维修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23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30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29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29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人携带相关合法证照包括：年检合格的营业执照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经营范围需涵盖本次维修内容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  <w:r>
        <w:rPr>
          <w:rFonts w:ascii="仿宋" w:hAnsi="仿宋" w:eastAsia="仿宋" w:cs="仿宋_GB2312"/>
          <w:sz w:val="24"/>
          <w:szCs w:val="24"/>
        </w:rPr>
        <w:t>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30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CF0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</w:p>
    <w:p w14:paraId="36565126">
      <w:pPr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br w:type="page"/>
      </w: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9"/>
        <w:gridCol w:w="2321"/>
        <w:gridCol w:w="1558"/>
        <w:gridCol w:w="1935"/>
      </w:tblGrid>
      <w:tr w14:paraId="6ED0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1485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Align w:val="center"/>
          </w:tcPr>
          <w:p w14:paraId="3A33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321" w:type="dxa"/>
            <w:vAlign w:val="center"/>
          </w:tcPr>
          <w:p w14:paraId="708B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9F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35" w:type="dxa"/>
            <w:vAlign w:val="center"/>
          </w:tcPr>
          <w:p w14:paraId="5B4E494F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00F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vMerge w:val="restart"/>
            <w:vAlign w:val="center"/>
          </w:tcPr>
          <w:p w14:paraId="4B5BA77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1</w:t>
            </w:r>
          </w:p>
        </w:tc>
        <w:tc>
          <w:tcPr>
            <w:tcW w:w="1569" w:type="dxa"/>
            <w:vMerge w:val="restart"/>
            <w:vAlign w:val="center"/>
          </w:tcPr>
          <w:p w14:paraId="0ACC2FB1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混凝土泵车维修保养</w:t>
            </w:r>
          </w:p>
        </w:tc>
        <w:tc>
          <w:tcPr>
            <w:tcW w:w="2321" w:type="dxa"/>
            <w:vAlign w:val="center"/>
          </w:tcPr>
          <w:p w14:paraId="7E024C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SyM5340490C-49M</w:t>
            </w:r>
          </w:p>
        </w:tc>
        <w:tc>
          <w:tcPr>
            <w:tcW w:w="1558" w:type="dxa"/>
            <w:vAlign w:val="center"/>
          </w:tcPr>
          <w:p w14:paraId="5EFC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</w:tcPr>
          <w:p w14:paraId="6DAA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三一</w:t>
            </w:r>
          </w:p>
        </w:tc>
      </w:tr>
      <w:tr w14:paraId="7091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4" w:type="dxa"/>
            <w:vMerge w:val="continue"/>
            <w:vAlign w:val="center"/>
          </w:tcPr>
          <w:p w14:paraId="776C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569" w:type="dxa"/>
            <w:vMerge w:val="continue"/>
            <w:vAlign w:val="center"/>
          </w:tcPr>
          <w:p w14:paraId="72E5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2321" w:type="dxa"/>
            <w:vAlign w:val="center"/>
          </w:tcPr>
          <w:p w14:paraId="3787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SyM5353THB-52M</w:t>
            </w:r>
          </w:p>
        </w:tc>
        <w:tc>
          <w:tcPr>
            <w:tcW w:w="1558" w:type="dxa"/>
            <w:vAlign w:val="center"/>
          </w:tcPr>
          <w:p w14:paraId="53D0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 w14:paraId="2D98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三一</w:t>
            </w:r>
          </w:p>
        </w:tc>
      </w:tr>
      <w:tr w14:paraId="5EF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4" w:type="dxa"/>
            <w:vMerge w:val="continue"/>
            <w:vAlign w:val="center"/>
          </w:tcPr>
          <w:p w14:paraId="6BAF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7F16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vAlign w:val="center"/>
          </w:tcPr>
          <w:p w14:paraId="5D7D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SyM5462THB-62M</w:t>
            </w:r>
          </w:p>
        </w:tc>
        <w:tc>
          <w:tcPr>
            <w:tcW w:w="1558" w:type="dxa"/>
            <w:vAlign w:val="center"/>
          </w:tcPr>
          <w:p w14:paraId="24C8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 w14:paraId="66B4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三一</w:t>
            </w:r>
          </w:p>
        </w:tc>
      </w:tr>
      <w:tr w14:paraId="594D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4" w:type="dxa"/>
            <w:vMerge w:val="continue"/>
            <w:vAlign w:val="center"/>
          </w:tcPr>
          <w:p w14:paraId="01B2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1B96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7879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ZLJ5353THBBE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74D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</w:tcPr>
          <w:p w14:paraId="193E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中联</w:t>
            </w:r>
          </w:p>
        </w:tc>
      </w:tr>
    </w:tbl>
    <w:p w14:paraId="3F7D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现商砼公司有5台混凝土泵车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委托专业维修维保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对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泵车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进行日常维护和修理，涉及发动机、变速箱、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前后驱动桥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大修由设备使用单位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根据实际维修内容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另行议价。</w:t>
      </w:r>
    </w:p>
    <w:p w14:paraId="6BB62D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服务地点：铜冠商砼公司厂区及市区范围。</w:t>
      </w:r>
    </w:p>
    <w:p w14:paraId="3882B2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维修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质量要求：维修后的设备确保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涉及维修项目的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各项性能和精度指标达到设计要求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，且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满足产品工艺要求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使用单位签字验收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确认。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质保期半年。</w:t>
      </w:r>
    </w:p>
    <w:p w14:paraId="10AE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4、结算方式：维修结束后，经使用单位签字验收通过，中标单位开具全额发票，使用单位在30日内办理发票进账手续，并支付90%维修款，余10%待质保期到期后一次性付清。</w:t>
      </w:r>
    </w:p>
    <w:p w14:paraId="11E4C8D8">
      <w:pPr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三、响应人资格要求</w:t>
      </w:r>
    </w:p>
    <w:p w14:paraId="580CC04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人须为一般纳税人或小规模纳税人。</w:t>
      </w:r>
    </w:p>
    <w:p w14:paraId="76A2A2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人提供的相关资质证件均须在年审有效期内。</w:t>
      </w:r>
    </w:p>
    <w:p w14:paraId="1C4CA3B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人营业执照所列示的经营范围必须涵盖本次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采购内容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7A136E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6、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人近三年无重大失信和违法、违纪行为等不良记录。</w:t>
      </w:r>
    </w:p>
    <w:p w14:paraId="7B9D21C4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四、采购公告发布的媒介及采购公告的获取</w:t>
      </w:r>
    </w:p>
    <w:p w14:paraId="32868C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公告（包括后期如有对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文件所作的澄清、修改等。）将在铜冠建筑安装股份有限公司网（</w:t>
      </w:r>
      <w:r>
        <w:rPr>
          <w:rFonts w:ascii="仿宋" w:hAnsi="仿宋" w:eastAsia="仿宋" w:cs="仿宋_GB2312"/>
          <w:sz w:val="24"/>
          <w:szCs w:val="24"/>
        </w:rPr>
        <w:t>http://www.tltgja.com.cn/</w:t>
      </w:r>
      <w:r>
        <w:rPr>
          <w:rFonts w:hint="eastAsia" w:ascii="仿宋" w:hAnsi="仿宋" w:eastAsia="仿宋" w:cs="仿宋_GB2312"/>
          <w:sz w:val="24"/>
          <w:szCs w:val="24"/>
        </w:rPr>
        <w:t>）在线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--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机械运输采购</w:t>
      </w:r>
      <w:r>
        <w:rPr>
          <w:rFonts w:hint="eastAsia" w:ascii="仿宋" w:hAnsi="仿宋" w:eastAsia="仿宋" w:cs="仿宋_GB2312"/>
          <w:sz w:val="24"/>
          <w:szCs w:val="24"/>
        </w:rPr>
        <w:t>上发布。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公告请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人自行下载。</w:t>
      </w:r>
    </w:p>
    <w:p w14:paraId="49D11C2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所有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以及开标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的依据。</w:t>
      </w:r>
    </w:p>
    <w:p w14:paraId="3E50CEDC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文件递交的截止时间：202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_GB2312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文件递交地点：铜陵有色金属集团铜冠建筑安装股份有限公司经营部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四楼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</w:p>
    <w:p w14:paraId="3EE5B77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人不予受理。</w:t>
      </w:r>
    </w:p>
    <w:p w14:paraId="043563E9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经营部</w:t>
      </w:r>
      <w:r>
        <w:rPr>
          <w:rFonts w:hint="eastAsia" w:ascii="仿宋" w:hAnsi="仿宋" w:eastAsia="仿宋" w:cs="仿宋_GB2312"/>
          <w:sz w:val="24"/>
          <w:szCs w:val="24"/>
        </w:rPr>
        <w:t>随机临时确定评委并组建的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委员会负责。</w:t>
      </w:r>
    </w:p>
    <w:p w14:paraId="127C5C2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原则：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：本次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_GB2312"/>
          <w:sz w:val="24"/>
          <w:szCs w:val="24"/>
        </w:rPr>
        <w:t>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单包总价</w:t>
      </w:r>
      <w:r>
        <w:rPr>
          <w:rFonts w:hint="eastAsia" w:ascii="仿宋" w:hAnsi="仿宋" w:eastAsia="仿宋" w:cs="仿宋_GB2312"/>
          <w:sz w:val="24"/>
          <w:szCs w:val="24"/>
        </w:rPr>
        <w:t>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依据，采取“合理低价法”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分为1包和2包，分别确定中标单位</w:t>
      </w:r>
      <w:r>
        <w:rPr>
          <w:rFonts w:hint="eastAsia" w:ascii="仿宋" w:hAnsi="仿宋" w:eastAsia="仿宋" w:cs="仿宋_GB2312"/>
          <w:sz w:val="24"/>
          <w:szCs w:val="24"/>
        </w:rPr>
        <w:t>。即以经评委会审核，剔除偏离市场行情较大的恶意报价后的报价进行排序，其中价格最低的报价单位为预中标单位。</w:t>
      </w:r>
    </w:p>
    <w:p w14:paraId="12AFFB75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4、中标通知：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人以书面形式向中标人发出中标通知书。</w:t>
      </w:r>
    </w:p>
    <w:p w14:paraId="0F2B288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人和中标人应当自中标通知书发出之日起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_GB2312"/>
          <w:sz w:val="24"/>
          <w:szCs w:val="24"/>
        </w:rPr>
        <w:t>日内，按照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文件和中标人的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文件订立书面合同，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人和中标人不得再行订立背离本次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实质性内容的其他协议。</w:t>
      </w:r>
    </w:p>
    <w:p w14:paraId="308C6871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人不得泄漏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人不得相互串通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，不得向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人或者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委员会成员行贿谋取中标，不得以他人名义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或者以其他方式弄虚作假骗取中标；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人不得以任何方式干扰、影响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工作。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人有上述行为的，一经确认将取消其今后参加我公司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的资格，列入供应商黑名单。</w:t>
      </w:r>
    </w:p>
    <w:p w14:paraId="14D629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="仿宋"/>
          <w:b/>
          <w:bCs/>
          <w:sz w:val="84"/>
          <w:szCs w:val="84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br w:type="page"/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</w:t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响应文件格式</w:t>
      </w:r>
    </w:p>
    <w:p w14:paraId="4702B6E1">
      <w:pP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</w:p>
    <w:p w14:paraId="247E004E">
      <w:pPr>
        <w:jc w:val="center"/>
        <w:rPr>
          <w:rFonts w:hint="eastAsia"/>
          <w:b/>
          <w:bCs/>
          <w:sz w:val="84"/>
          <w:szCs w:val="84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铜冠商砼公司混凝土泵车年度维修保养</w:t>
      </w:r>
    </w:p>
    <w:p w14:paraId="3AB25100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62837393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07B5332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0CA318C0">
      <w:pPr>
        <w:rPr>
          <w:b/>
          <w:bCs/>
          <w:sz w:val="44"/>
          <w:szCs w:val="44"/>
        </w:rPr>
      </w:pPr>
    </w:p>
    <w:p w14:paraId="4E9072D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D2D09A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28E395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3、质量要求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满足质保期要求</w:t>
      </w:r>
      <w:r>
        <w:rPr>
          <w:sz w:val="24"/>
          <w:szCs w:val="24"/>
        </w:rPr>
        <w:t xml:space="preserve"> ；服务期限：</w:t>
      </w:r>
      <w:r>
        <w:rPr>
          <w:rFonts w:hint="eastAsia"/>
          <w:sz w:val="24"/>
          <w:szCs w:val="24"/>
          <w:lang w:val="en-US" w:eastAsia="zh-CN"/>
        </w:rPr>
        <w:t>按使用单位要求</w:t>
      </w:r>
      <w:r>
        <w:rPr>
          <w:sz w:val="24"/>
          <w:szCs w:val="24"/>
        </w:rPr>
        <w:t xml:space="preserve"> ； </w:t>
      </w:r>
    </w:p>
    <w:p w14:paraId="24C13DF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sz w:val="24"/>
          <w:szCs w:val="24"/>
        </w:rPr>
        <w:t>日期：_____年____月____日</w:t>
      </w:r>
    </w:p>
    <w:p w14:paraId="31C371E1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p w14:paraId="733B9A2C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1包：上装部分</w:t>
      </w:r>
    </w:p>
    <w:tbl>
      <w:tblPr>
        <w:tblStyle w:val="45"/>
        <w:tblW w:w="13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16"/>
        <w:gridCol w:w="705"/>
        <w:gridCol w:w="868"/>
        <w:gridCol w:w="1838"/>
        <w:gridCol w:w="52"/>
        <w:gridCol w:w="1602"/>
        <w:gridCol w:w="1589"/>
        <w:gridCol w:w="1838"/>
        <w:gridCol w:w="1838"/>
      </w:tblGrid>
      <w:tr w14:paraId="31CA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SyM5340490C-49M型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（为配件加工时费去税单价）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SyM5353THB-52M型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（为配件加工时费去税单价）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SyM5462THB-62M型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（为配件加工时费去税单价）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ZLJ5353THBBE型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（为配件加工时费去税单价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去税限价（配件加工时费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A6B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E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D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C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8021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0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1300</w:t>
            </w:r>
          </w:p>
        </w:tc>
      </w:tr>
      <w:tr w14:paraId="5D2A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0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E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57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0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6A34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5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1600</w:t>
            </w:r>
          </w:p>
        </w:tc>
      </w:tr>
      <w:tr w14:paraId="3F43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橡胶弹簧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9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7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B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8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D559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4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450</w:t>
            </w:r>
          </w:p>
        </w:tc>
      </w:tr>
      <w:tr w14:paraId="3C63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0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62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C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A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95D7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3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3800</w:t>
            </w:r>
          </w:p>
        </w:tc>
      </w:tr>
      <w:tr w14:paraId="06B8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搅拌密封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3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E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D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535B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6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700</w:t>
            </w:r>
          </w:p>
        </w:tc>
      </w:tr>
      <w:tr w14:paraId="217B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搅拌轴承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A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DF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8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8FBA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3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750</w:t>
            </w:r>
          </w:p>
        </w:tc>
      </w:tr>
      <w:tr w14:paraId="005D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搅拌轴承座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8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D7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3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2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42E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0D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2100</w:t>
            </w:r>
          </w:p>
        </w:tc>
      </w:tr>
      <w:tr w14:paraId="4AC0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S管大端密封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2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6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9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3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A02D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08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1200</w:t>
            </w:r>
          </w:p>
        </w:tc>
      </w:tr>
      <w:tr w14:paraId="5639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E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DB2B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A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5100</w:t>
            </w:r>
          </w:p>
        </w:tc>
      </w:tr>
      <w:tr w14:paraId="1B52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异形螺母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E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D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C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F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5FC2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0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400</w:t>
            </w:r>
          </w:p>
        </w:tc>
      </w:tr>
      <w:tr w14:paraId="4242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摆动油缸总成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AA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0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1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0759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5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2400</w:t>
            </w:r>
          </w:p>
        </w:tc>
      </w:tr>
      <w:tr w14:paraId="5CF9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三联胶管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7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3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1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8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9A05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F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2300</w:t>
            </w:r>
          </w:p>
        </w:tc>
      </w:tr>
      <w:tr w14:paraId="2F4E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液压油管（根）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E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D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C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C3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DB10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4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850</w:t>
            </w:r>
          </w:p>
        </w:tc>
      </w:tr>
      <w:tr w14:paraId="093E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7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0F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5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9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CD17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B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8200</w:t>
            </w:r>
          </w:p>
        </w:tc>
      </w:tr>
      <w:tr w14:paraId="0D62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过渡套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A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A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99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E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2F61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D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800</w:t>
            </w:r>
          </w:p>
        </w:tc>
      </w:tr>
      <w:tr w14:paraId="0E33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A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E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9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4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2BF6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2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1600</w:t>
            </w:r>
          </w:p>
        </w:tc>
      </w:tr>
      <w:tr w14:paraId="3A86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主油缸密封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3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4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9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8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2236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3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2400</w:t>
            </w:r>
          </w:p>
        </w:tc>
      </w:tr>
      <w:tr w14:paraId="3E99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小端总成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F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D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D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A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EC99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A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2600</w:t>
            </w:r>
          </w:p>
        </w:tc>
      </w:tr>
      <w:tr w14:paraId="4991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大端轴承座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3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8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6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A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20D1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3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2400</w:t>
            </w:r>
          </w:p>
        </w:tc>
      </w:tr>
      <w:tr w14:paraId="361B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大端耐磨套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C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9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8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4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2EB5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2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1300</w:t>
            </w:r>
          </w:p>
        </w:tc>
      </w:tr>
      <w:tr w14:paraId="6A0D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多路阀片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9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9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6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0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EA01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7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8000</w:t>
            </w:r>
          </w:p>
        </w:tc>
      </w:tr>
      <w:tr w14:paraId="28F7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多路阀阀芯阀套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0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94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5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D3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9FAE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3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800</w:t>
            </w:r>
          </w:p>
        </w:tc>
      </w:tr>
      <w:tr w14:paraId="322C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液压油滤芯（套）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D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5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4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9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80F9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9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3100</w:t>
            </w:r>
          </w:p>
        </w:tc>
      </w:tr>
      <w:tr w14:paraId="47CB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压力传感器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A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A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33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9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211D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E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800</w:t>
            </w:r>
          </w:p>
        </w:tc>
      </w:tr>
      <w:tr w14:paraId="6B5C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0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3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1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0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7F8B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A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550</w:t>
            </w:r>
          </w:p>
        </w:tc>
      </w:tr>
      <w:tr w14:paraId="4ED9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SYMC控制器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1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9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4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0D34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5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9500</w:t>
            </w:r>
          </w:p>
        </w:tc>
      </w:tr>
      <w:tr w14:paraId="7ED4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泵管（保7万方）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7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C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5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D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FD84"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C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39000</w:t>
            </w:r>
          </w:p>
        </w:tc>
      </w:tr>
      <w:tr w14:paraId="3334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E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E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4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F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7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9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0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B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E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6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10CF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5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1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8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A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2F60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6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5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4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8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5F7A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8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响应单位（盖章）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A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2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F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6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A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0BC850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466D6B7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74C1E8CA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2包：下装部分</w:t>
      </w:r>
    </w:p>
    <w:tbl>
      <w:tblPr>
        <w:tblStyle w:val="45"/>
        <w:tblW w:w="13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75"/>
        <w:gridCol w:w="1080"/>
        <w:gridCol w:w="1080"/>
        <w:gridCol w:w="2442"/>
        <w:gridCol w:w="2559"/>
        <w:gridCol w:w="2610"/>
      </w:tblGrid>
      <w:tr w14:paraId="23BD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三一底盘（为配件加工时费去税单价）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奔驰底盘（为配件加工时费去税单价）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去税限价（配件加工时费单价）</w:t>
            </w:r>
          </w:p>
        </w:tc>
      </w:tr>
      <w:tr w14:paraId="2F45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EBS模块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6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3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E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</w:tr>
      <w:tr w14:paraId="6537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促动电机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9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D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D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3800</w:t>
            </w:r>
          </w:p>
        </w:tc>
      </w:tr>
      <w:tr w14:paraId="0472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离合器两件套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6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5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79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9200</w:t>
            </w:r>
          </w:p>
        </w:tc>
      </w:tr>
      <w:tr w14:paraId="6B2E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7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5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2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</w:tr>
      <w:tr w14:paraId="7F1B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B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BA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1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4800</w:t>
            </w:r>
          </w:p>
        </w:tc>
      </w:tr>
      <w:tr w14:paraId="38B2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EGR总成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65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1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3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9500</w:t>
            </w:r>
          </w:p>
        </w:tc>
      </w:tr>
      <w:tr w14:paraId="2C97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CPU控制单元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F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1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9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8800</w:t>
            </w:r>
          </w:p>
        </w:tc>
      </w:tr>
      <w:tr w14:paraId="1144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A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D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A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</w:tr>
      <w:tr w14:paraId="5FA7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车顶扶手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E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3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9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</w:tr>
      <w:tr w14:paraId="0B14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顶蓬卡扣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2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A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1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004B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AE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0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D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0191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02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4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2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</w:tr>
      <w:tr w14:paraId="206F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前天窗总成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D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9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F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5200</w:t>
            </w:r>
          </w:p>
        </w:tc>
      </w:tr>
      <w:tr w14:paraId="676C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3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5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8E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 w14:paraId="6B28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C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8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0B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  <w:tr w14:paraId="720E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7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4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08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4392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D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1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A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1E64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4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6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A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</w:tr>
      <w:tr w14:paraId="6520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D0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7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86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</w:tr>
      <w:tr w14:paraId="4543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4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C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1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 w14:paraId="5F9C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前平衡杆球头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1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B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D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3C18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5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2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C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1BB4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7A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6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B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22B1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外球头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9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F1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B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  <w:tr w14:paraId="0204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内球头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A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4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5D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  <w:tr w14:paraId="59E9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9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0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4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3ADF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7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2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C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4D9E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6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A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10AB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7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1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1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0BA2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1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9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F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</w:tr>
      <w:tr w14:paraId="66AD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齿轮油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（此项材料业主自备，仅报工时费）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0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0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0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</w:tr>
      <w:tr w14:paraId="2CC4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（此项材料业主自备，仅报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工时费）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4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3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1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</w:tr>
      <w:tr w14:paraId="715C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发动机水管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D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D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D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6C07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6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3F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8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 w14:paraId="4726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后半轴修理包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A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C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1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</w:tr>
      <w:tr w14:paraId="3406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A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9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C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480C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（此项材料业主自备，仅报工时费）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4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5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7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1850</w:t>
            </w:r>
          </w:p>
        </w:tc>
      </w:tr>
      <w:tr w14:paraId="738F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分动箱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0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16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8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8500</w:t>
            </w:r>
          </w:p>
        </w:tc>
      </w:tr>
      <w:tr w14:paraId="4A6E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钣金喷漆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34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9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E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</w:tr>
      <w:tr w14:paraId="27A5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6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4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9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</w:tr>
      <w:tr w14:paraId="649F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3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3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A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6073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后油封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1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C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2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 w14:paraId="2B46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变速油箱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2F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1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7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4C56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分动油箱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67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0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6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</w:tr>
      <w:tr w14:paraId="31E3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天窗开关总成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B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A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  <w:tr w14:paraId="3CEF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4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6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0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2200</w:t>
            </w:r>
          </w:p>
        </w:tc>
      </w:tr>
      <w:tr w14:paraId="092B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油门踏板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7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C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1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</w:tr>
      <w:tr w14:paraId="361B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正时箱垫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7F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79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1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7F8A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前桥冗余阀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8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0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F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</w:tr>
      <w:tr w14:paraId="4C54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0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3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F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</w:t>
            </w:r>
          </w:p>
        </w:tc>
      </w:tr>
      <w:tr w14:paraId="55C3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0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5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F1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4DE9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E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A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7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 w14:paraId="6AA4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8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4D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7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3100</w:t>
            </w:r>
          </w:p>
        </w:tc>
      </w:tr>
      <w:tr w14:paraId="2559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0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A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9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</w:tr>
      <w:tr w14:paraId="3E52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轮边减速器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4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2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2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</w:tr>
      <w:tr w14:paraId="0D4A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输送缸活塞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6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8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9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 w14:paraId="5639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刹车卡钳总成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4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2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B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</w:tr>
      <w:tr w14:paraId="715C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缸床垫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1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C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3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</w:tr>
      <w:tr w14:paraId="0CE3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打气泵水管长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8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73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F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 w14:paraId="27E5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E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8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D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</w:tr>
      <w:tr w14:paraId="2669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干燥瓶总成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8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7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9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1100</w:t>
            </w:r>
          </w:p>
        </w:tc>
      </w:tr>
      <w:tr w14:paraId="484C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倒车镜片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2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8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A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</w:tr>
      <w:tr w14:paraId="4A9B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取力器开关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A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2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03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 w14:paraId="20D5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9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C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D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3200</w:t>
            </w:r>
          </w:p>
        </w:tc>
      </w:tr>
      <w:tr w14:paraId="1FE6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三角铝支架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A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2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</w:tr>
      <w:tr w14:paraId="3831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喷油嘴导管垫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0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0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8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</w:tr>
      <w:tr w14:paraId="7AE3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上水管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C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3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4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</w:tr>
      <w:tr w14:paraId="0891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轮速传感器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F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6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B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</w:tr>
      <w:tr w14:paraId="7313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7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59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6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8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387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94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0F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A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727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BB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20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8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065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响应单位（盖章）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265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D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2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473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8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D7E18A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 w:right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 w14:paraId="0686EA0B">
      <w:pPr>
        <w:rPr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sz w:val="24"/>
          <w:szCs w:val="24"/>
        </w:rPr>
        <w:br w:type="page"/>
      </w:r>
    </w:p>
    <w:p w14:paraId="16D3209B">
      <w:pPr>
        <w:rPr>
          <w:sz w:val="24"/>
          <w:szCs w:val="24"/>
        </w:rPr>
      </w:pPr>
    </w:p>
    <w:p w14:paraId="1484FA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F0B5E5A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AEB8E"/>
    <w:multiLevelType w:val="singleLevel"/>
    <w:tmpl w:val="409AEB8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EA20AB"/>
    <w:rsid w:val="099D4CCD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866142"/>
    <w:rsid w:val="10BD1543"/>
    <w:rsid w:val="12A820AD"/>
    <w:rsid w:val="144B0F7F"/>
    <w:rsid w:val="17652D76"/>
    <w:rsid w:val="17D86D23"/>
    <w:rsid w:val="18600EC2"/>
    <w:rsid w:val="18AF15FD"/>
    <w:rsid w:val="1B59783C"/>
    <w:rsid w:val="1BBF797C"/>
    <w:rsid w:val="1C7913FD"/>
    <w:rsid w:val="1DEE2CCA"/>
    <w:rsid w:val="1F4E5E6E"/>
    <w:rsid w:val="1F5D3E3C"/>
    <w:rsid w:val="2037683E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B076549"/>
    <w:rsid w:val="3C5B75D3"/>
    <w:rsid w:val="3C7823C8"/>
    <w:rsid w:val="3DBC2399"/>
    <w:rsid w:val="3DCC4487"/>
    <w:rsid w:val="3E474521"/>
    <w:rsid w:val="3EC82979"/>
    <w:rsid w:val="3FFC46FC"/>
    <w:rsid w:val="401A5758"/>
    <w:rsid w:val="40E8754A"/>
    <w:rsid w:val="41B46B47"/>
    <w:rsid w:val="424B79E0"/>
    <w:rsid w:val="42C6780A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5E02D2"/>
    <w:rsid w:val="46BC5513"/>
    <w:rsid w:val="499D4ACB"/>
    <w:rsid w:val="4C74137C"/>
    <w:rsid w:val="4DAF7636"/>
    <w:rsid w:val="4E822997"/>
    <w:rsid w:val="4ED20DFA"/>
    <w:rsid w:val="4F0F5DA2"/>
    <w:rsid w:val="4F397E6D"/>
    <w:rsid w:val="4F54161A"/>
    <w:rsid w:val="504C2BE7"/>
    <w:rsid w:val="5064577C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B7309C6"/>
    <w:rsid w:val="5C1E1084"/>
    <w:rsid w:val="5C8970A8"/>
    <w:rsid w:val="5E03678B"/>
    <w:rsid w:val="5EE01EF7"/>
    <w:rsid w:val="5FAB1E0A"/>
    <w:rsid w:val="601B0A40"/>
    <w:rsid w:val="606F1D64"/>
    <w:rsid w:val="60F035C2"/>
    <w:rsid w:val="6204127A"/>
    <w:rsid w:val="6364023B"/>
    <w:rsid w:val="63E45615"/>
    <w:rsid w:val="647A2991"/>
    <w:rsid w:val="675D237E"/>
    <w:rsid w:val="679D3A2B"/>
    <w:rsid w:val="686738F7"/>
    <w:rsid w:val="69692D9F"/>
    <w:rsid w:val="69AD4D95"/>
    <w:rsid w:val="69B54174"/>
    <w:rsid w:val="6A315ABB"/>
    <w:rsid w:val="6A660AE8"/>
    <w:rsid w:val="6A87598F"/>
    <w:rsid w:val="6ACE3E54"/>
    <w:rsid w:val="6D0836FD"/>
    <w:rsid w:val="6DC85CEE"/>
    <w:rsid w:val="703849D5"/>
    <w:rsid w:val="711712EF"/>
    <w:rsid w:val="72A132B2"/>
    <w:rsid w:val="74B57A97"/>
    <w:rsid w:val="74E33EE7"/>
    <w:rsid w:val="757D3977"/>
    <w:rsid w:val="76BA458E"/>
    <w:rsid w:val="77C81C4C"/>
    <w:rsid w:val="793439F5"/>
    <w:rsid w:val="796E3D99"/>
    <w:rsid w:val="79ED6ADC"/>
    <w:rsid w:val="7B8D7C88"/>
    <w:rsid w:val="7BC96724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16</Pages>
  <Words>4051</Words>
  <Characters>4730</Characters>
  <Lines>23</Lines>
  <Paragraphs>6</Paragraphs>
  <TotalTime>8</TotalTime>
  <ScaleCrop>false</ScaleCrop>
  <LinksUpToDate>false</LinksUpToDate>
  <CharactersWithSpaces>4857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章浩</cp:lastModifiedBy>
  <cp:lastPrinted>2019-05-06T09:43:00Z</cp:lastPrinted>
  <dcterms:modified xsi:type="dcterms:W3CDTF">2025-09-22T07:18:36Z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6E4ADBE1AE334FC08FE520041D4A33BC_13</vt:lpwstr>
  </property>
  <property fmtid="{D5CDD505-2E9C-101B-9397-08002B2CF9AE}" pid="4" name="KSOTemplateDocerSaveRecord">
    <vt:lpwstr>eyJoZGlkIjoiZGRmZWZjMzEzYjFjYmM5YjBhMGJkODEwNjJmODZhNWUiLCJ1c2VySWQiOiI2MzI1MjYzMDkifQ==</vt:lpwstr>
  </property>
</Properties>
</file>